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F16321" w:rsidTr="00F16321">
        <w:trPr>
          <w:trHeight w:val="735"/>
        </w:trPr>
        <w:tc>
          <w:tcPr>
            <w:tcW w:w="8240" w:type="dxa"/>
            <w:gridSpan w:val="3"/>
            <w:tcBorders>
              <w:top w:val="nil"/>
              <w:left w:val="nil"/>
              <w:bottom w:val="nil"/>
              <w:right w:val="nil"/>
            </w:tcBorders>
            <w:shd w:val="clear" w:color="auto" w:fill="auto"/>
            <w:vAlign w:val="center"/>
            <w:hideMark/>
          </w:tcPr>
          <w:p w:rsidR="00F16321" w:rsidRDefault="00F16321">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sidR="009B21C2">
              <w:rPr>
                <w:rFonts w:hint="eastAsia"/>
                <w:b/>
                <w:bCs/>
                <w:color w:val="000000"/>
                <w:sz w:val="28"/>
                <w:szCs w:val="28"/>
              </w:rPr>
              <w:t>219</w:t>
            </w:r>
            <w:r>
              <w:rPr>
                <w:rFonts w:hint="eastAsia"/>
                <w:b/>
                <w:bCs/>
                <w:color w:val="000000"/>
                <w:sz w:val="28"/>
                <w:szCs w:val="28"/>
              </w:rPr>
              <w:t>期人民币理财产品说明书</w:t>
            </w:r>
          </w:p>
        </w:tc>
      </w:tr>
      <w:tr w:rsidR="00F16321" w:rsidTr="00F16321">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16321" w:rsidRDefault="00F16321">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9B21C2">
              <w:rPr>
                <w:rFonts w:hint="eastAsia"/>
                <w:b/>
                <w:bCs/>
                <w:color w:val="000000"/>
                <w:sz w:val="22"/>
              </w:rPr>
              <w:t>219</w:t>
            </w:r>
            <w:r>
              <w:rPr>
                <w:rFonts w:hint="eastAsia"/>
                <w:b/>
                <w:bCs/>
                <w:color w:val="000000"/>
                <w:sz w:val="22"/>
              </w:rPr>
              <w:t>期人民币理财产品</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“一级”低风险</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F16321" w:rsidTr="00F1632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人民币</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保本浮动收益型产品</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F16321" w:rsidTr="00F1632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rsidP="009B21C2">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B33889">
              <w:rPr>
                <w:rFonts w:hint="eastAsia"/>
                <w:color w:val="000000"/>
                <w:sz w:val="22"/>
              </w:rPr>
              <w:t>2</w:t>
            </w:r>
            <w:r w:rsidR="009B21C2">
              <w:rPr>
                <w:rFonts w:hint="eastAsia"/>
                <w:color w:val="000000"/>
                <w:sz w:val="22"/>
              </w:rPr>
              <w:t>8</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B33889">
              <w:rPr>
                <w:rFonts w:hint="eastAsia"/>
                <w:color w:val="000000"/>
                <w:sz w:val="22"/>
              </w:rPr>
              <w:t>2</w:t>
            </w:r>
            <w:r w:rsidR="009B21C2">
              <w:rPr>
                <w:rFonts w:hint="eastAsia"/>
                <w:color w:val="000000"/>
                <w:sz w:val="22"/>
              </w:rPr>
              <w:t>9</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产品成立日当天</w:t>
            </w:r>
          </w:p>
        </w:tc>
      </w:tr>
      <w:tr w:rsidR="00F16321" w:rsidTr="00F16321">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F16321" w:rsidTr="00F1632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rsidP="009B21C2">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B33889">
              <w:rPr>
                <w:rFonts w:hint="eastAsia"/>
                <w:color w:val="000000"/>
                <w:sz w:val="22"/>
              </w:rPr>
              <w:t>2</w:t>
            </w:r>
            <w:r w:rsidR="009B21C2">
              <w:rPr>
                <w:rFonts w:hint="eastAsia"/>
                <w:color w:val="000000"/>
                <w:sz w:val="22"/>
              </w:rPr>
              <w:t>9</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F16321" w:rsidTr="00F16321">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rsidP="009B21C2">
            <w:pPr>
              <w:rPr>
                <w:rFonts w:ascii="宋体" w:eastAsia="宋体" w:hAnsi="宋体" w:cs="宋体"/>
                <w:color w:val="000000"/>
                <w:sz w:val="22"/>
              </w:rPr>
            </w:pPr>
            <w:r>
              <w:rPr>
                <w:rFonts w:hint="eastAsia"/>
                <w:color w:val="000000"/>
                <w:sz w:val="22"/>
              </w:rPr>
              <w:t>2015</w:t>
            </w:r>
            <w:r>
              <w:rPr>
                <w:rFonts w:hint="eastAsia"/>
                <w:color w:val="000000"/>
                <w:sz w:val="22"/>
              </w:rPr>
              <w:t>年</w:t>
            </w:r>
            <w:r w:rsidR="009B21C2">
              <w:rPr>
                <w:rFonts w:hint="eastAsia"/>
                <w:color w:val="000000"/>
                <w:sz w:val="22"/>
              </w:rPr>
              <w:t>6</w:t>
            </w:r>
            <w:r>
              <w:rPr>
                <w:rFonts w:hint="eastAsia"/>
                <w:color w:val="000000"/>
                <w:sz w:val="22"/>
              </w:rPr>
              <w:t>月</w:t>
            </w:r>
            <w:r w:rsidR="009B21C2">
              <w:rPr>
                <w:rFonts w:hint="eastAsia"/>
                <w:color w:val="000000"/>
                <w:sz w:val="22"/>
              </w:rPr>
              <w:t>1</w:t>
            </w:r>
            <w:r>
              <w:rPr>
                <w:rFonts w:hint="eastAsia"/>
                <w:color w:val="000000"/>
                <w:sz w:val="22"/>
              </w:rPr>
              <w:t>日</w:t>
            </w:r>
          </w:p>
        </w:tc>
      </w:tr>
      <w:tr w:rsidR="00F16321" w:rsidTr="00F1632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平安银行股份有限公司</w:t>
            </w:r>
          </w:p>
        </w:tc>
      </w:tr>
      <w:tr w:rsidR="00F16321" w:rsidTr="00F16321">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9B21C2">
              <w:rPr>
                <w:rFonts w:hint="eastAsia"/>
                <w:color w:val="000000"/>
                <w:sz w:val="22"/>
              </w:rPr>
              <w:t>2.95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F16321" w:rsidTr="00F16321">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F16321" w:rsidTr="00F16321">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国家法定工作日</w:t>
            </w:r>
          </w:p>
        </w:tc>
      </w:tr>
      <w:tr w:rsidR="00F16321" w:rsidTr="00F16321">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F16321" w:rsidTr="00F1632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理财收益的应纳税款由投资者自行申报及缴纳</w:t>
            </w:r>
          </w:p>
        </w:tc>
      </w:tr>
      <w:tr w:rsidR="00F16321" w:rsidTr="00F16321">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6321" w:rsidRDefault="00F16321">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94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F16321" w:rsidTr="00F1632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321" w:rsidRDefault="00F16321">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F16321" w:rsidRDefault="00F16321">
            <w:pPr>
              <w:jc w:val="center"/>
              <w:rPr>
                <w:rFonts w:ascii="宋体" w:eastAsia="宋体" w:hAnsi="宋体" w:cs="宋体"/>
                <w:color w:val="000000"/>
                <w:szCs w:val="21"/>
              </w:rPr>
            </w:pPr>
            <w:r>
              <w:rPr>
                <w:rFonts w:hint="eastAsia"/>
                <w:color w:val="000000"/>
                <w:szCs w:val="21"/>
              </w:rPr>
              <w:t>投资比例</w:t>
            </w:r>
          </w:p>
        </w:tc>
      </w:tr>
      <w:tr w:rsidR="00F16321" w:rsidTr="00F1632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321" w:rsidRDefault="00F16321">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F16321" w:rsidRDefault="00F16321">
            <w:pPr>
              <w:jc w:val="center"/>
              <w:rPr>
                <w:rFonts w:ascii="宋体" w:eastAsia="宋体" w:hAnsi="宋体" w:cs="宋体"/>
                <w:color w:val="000000"/>
                <w:szCs w:val="21"/>
              </w:rPr>
            </w:pPr>
            <w:r>
              <w:rPr>
                <w:rFonts w:hint="eastAsia"/>
                <w:color w:val="000000"/>
                <w:szCs w:val="21"/>
              </w:rPr>
              <w:t>0-20%</w:t>
            </w:r>
          </w:p>
        </w:tc>
      </w:tr>
      <w:tr w:rsidR="00F16321" w:rsidTr="00F1632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321" w:rsidRDefault="00F16321">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F16321" w:rsidRDefault="00F16321">
            <w:pPr>
              <w:jc w:val="center"/>
              <w:rPr>
                <w:rFonts w:ascii="宋体" w:eastAsia="宋体" w:hAnsi="宋体" w:cs="宋体"/>
                <w:color w:val="000000"/>
                <w:szCs w:val="21"/>
              </w:rPr>
            </w:pPr>
            <w:r>
              <w:rPr>
                <w:rFonts w:hint="eastAsia"/>
                <w:color w:val="000000"/>
                <w:szCs w:val="21"/>
              </w:rPr>
              <w:t>10-100%</w:t>
            </w:r>
          </w:p>
        </w:tc>
      </w:tr>
      <w:tr w:rsidR="00F16321" w:rsidTr="00F1632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321" w:rsidRDefault="00F16321">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F16321" w:rsidRDefault="00F16321">
            <w:pPr>
              <w:jc w:val="center"/>
              <w:rPr>
                <w:rFonts w:ascii="宋体" w:eastAsia="宋体" w:hAnsi="宋体" w:cs="宋体"/>
                <w:color w:val="000000"/>
                <w:szCs w:val="21"/>
              </w:rPr>
            </w:pPr>
            <w:r>
              <w:rPr>
                <w:rFonts w:hint="eastAsia"/>
                <w:color w:val="000000"/>
                <w:szCs w:val="21"/>
              </w:rPr>
              <w:t>0-90%</w:t>
            </w:r>
          </w:p>
        </w:tc>
      </w:tr>
      <w:tr w:rsidR="00F16321" w:rsidTr="00F16321">
        <w:trPr>
          <w:trHeight w:val="112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F16321" w:rsidTr="00F16321">
        <w:trPr>
          <w:trHeight w:val="285"/>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三、理财产品费用、收益分析与计算</w:t>
            </w:r>
          </w:p>
        </w:tc>
      </w:tr>
      <w:tr w:rsidR="00F16321" w:rsidTr="00F16321">
        <w:trPr>
          <w:trHeight w:val="270"/>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F16321" w:rsidTr="00F16321">
        <w:trPr>
          <w:trHeight w:val="295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F16321" w:rsidTr="00F16321">
        <w:trPr>
          <w:trHeight w:val="270"/>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9B21C2">
              <w:rPr>
                <w:rFonts w:hint="eastAsia"/>
                <w:b/>
                <w:bCs/>
                <w:color w:val="000000"/>
                <w:szCs w:val="21"/>
              </w:rPr>
              <w:t>2.95</w:t>
            </w:r>
            <w:r>
              <w:rPr>
                <w:rFonts w:hint="eastAsia"/>
                <w:b/>
                <w:bCs/>
                <w:color w:val="000000"/>
                <w:szCs w:val="21"/>
              </w:rPr>
              <w:t>%</w:t>
            </w:r>
          </w:p>
        </w:tc>
      </w:tr>
      <w:tr w:rsidR="00F16321" w:rsidTr="00F16321">
        <w:trPr>
          <w:trHeight w:val="55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F16321" w:rsidTr="00F16321">
        <w:trPr>
          <w:trHeight w:val="270"/>
        </w:trPr>
        <w:tc>
          <w:tcPr>
            <w:tcW w:w="0" w:type="auto"/>
            <w:gridSpan w:val="2"/>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55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F16321" w:rsidTr="00F16321">
        <w:trPr>
          <w:trHeight w:val="270"/>
        </w:trPr>
        <w:tc>
          <w:tcPr>
            <w:tcW w:w="0" w:type="auto"/>
            <w:gridSpan w:val="2"/>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108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9B21C2">
              <w:rPr>
                <w:rFonts w:hint="eastAsia"/>
                <w:color w:val="000000"/>
                <w:sz w:val="22"/>
              </w:rPr>
              <w:t>2.95</w:t>
            </w:r>
            <w:r>
              <w:rPr>
                <w:rFonts w:hint="eastAsia"/>
                <w:color w:val="000000"/>
                <w:sz w:val="22"/>
              </w:rPr>
              <w:t>%</w:t>
            </w:r>
          </w:p>
        </w:tc>
      </w:tr>
      <w:tr w:rsidR="00F16321" w:rsidTr="00F16321">
        <w:trPr>
          <w:trHeight w:val="270"/>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F16321" w:rsidTr="00F16321">
        <w:trPr>
          <w:trHeight w:val="270"/>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27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F16321" w:rsidTr="00F16321">
        <w:trPr>
          <w:trHeight w:val="1125"/>
        </w:trPr>
        <w:tc>
          <w:tcPr>
            <w:tcW w:w="8240" w:type="dxa"/>
            <w:gridSpan w:val="3"/>
            <w:tcBorders>
              <w:top w:val="nil"/>
              <w:left w:val="nil"/>
              <w:bottom w:val="nil"/>
              <w:right w:val="nil"/>
            </w:tcBorders>
            <w:shd w:val="clear" w:color="auto" w:fill="auto"/>
            <w:vAlign w:val="center"/>
            <w:hideMark/>
          </w:tcPr>
          <w:p w:rsidR="00F16321" w:rsidRDefault="00F16321" w:rsidP="009B21C2">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9B21C2">
              <w:rPr>
                <w:rFonts w:hint="eastAsia"/>
                <w:color w:val="000000"/>
                <w:sz w:val="22"/>
              </w:rPr>
              <w:t>2.95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9B21C2">
              <w:rPr>
                <w:rFonts w:hint="eastAsia"/>
                <w:color w:val="000000"/>
                <w:sz w:val="22"/>
              </w:rPr>
              <w:t>2.95</w:t>
            </w:r>
            <w:r>
              <w:rPr>
                <w:rFonts w:hint="eastAsia"/>
                <w:color w:val="000000"/>
                <w:sz w:val="22"/>
              </w:rPr>
              <w:t>%</w:t>
            </w:r>
            <w:r>
              <w:rPr>
                <w:rFonts w:hint="eastAsia"/>
                <w:color w:val="000000"/>
                <w:sz w:val="22"/>
              </w:rPr>
              <w:t>×</w:t>
            </w:r>
            <w:r>
              <w:rPr>
                <w:rFonts w:hint="eastAsia"/>
                <w:color w:val="000000"/>
                <w:sz w:val="22"/>
              </w:rPr>
              <w:t>3/365 =1</w:t>
            </w:r>
            <w:r w:rsidR="00B33889">
              <w:rPr>
                <w:rFonts w:hint="eastAsia"/>
                <w:color w:val="000000"/>
                <w:sz w:val="22"/>
              </w:rPr>
              <w:t>2</w:t>
            </w:r>
            <w:r w:rsidR="009B21C2">
              <w:rPr>
                <w:rFonts w:hint="eastAsia"/>
                <w:color w:val="000000"/>
                <w:sz w:val="22"/>
              </w:rPr>
              <w:t>12</w:t>
            </w:r>
            <w:r>
              <w:rPr>
                <w:rFonts w:hint="eastAsia"/>
                <w:color w:val="000000"/>
                <w:sz w:val="22"/>
              </w:rPr>
              <w:t>.</w:t>
            </w:r>
            <w:r w:rsidR="009B21C2">
              <w:rPr>
                <w:rFonts w:hint="eastAsia"/>
                <w:color w:val="000000"/>
                <w:sz w:val="22"/>
              </w:rPr>
              <w:t>33</w:t>
            </w:r>
            <w:r>
              <w:rPr>
                <w:rFonts w:hint="eastAsia"/>
                <w:color w:val="000000"/>
                <w:sz w:val="22"/>
              </w:rPr>
              <w:t>元。</w:t>
            </w:r>
          </w:p>
        </w:tc>
      </w:tr>
      <w:tr w:rsidR="00F16321" w:rsidTr="00F16321">
        <w:trPr>
          <w:trHeight w:val="270"/>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F16321" w:rsidTr="00F16321">
        <w:trPr>
          <w:trHeight w:val="270"/>
        </w:trPr>
        <w:tc>
          <w:tcPr>
            <w:tcW w:w="0" w:type="auto"/>
            <w:tcBorders>
              <w:top w:val="nil"/>
              <w:left w:val="nil"/>
              <w:bottom w:val="nil"/>
              <w:right w:val="nil"/>
            </w:tcBorders>
            <w:shd w:val="clear" w:color="auto" w:fill="auto"/>
            <w:noWrap/>
            <w:vAlign w:val="center"/>
            <w:hideMark/>
          </w:tcPr>
          <w:p w:rsidR="00F16321" w:rsidRDefault="00F16321">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291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F16321" w:rsidTr="00F16321">
        <w:trPr>
          <w:trHeight w:val="270"/>
        </w:trPr>
        <w:tc>
          <w:tcPr>
            <w:tcW w:w="0" w:type="auto"/>
            <w:tcBorders>
              <w:top w:val="nil"/>
              <w:left w:val="nil"/>
              <w:bottom w:val="nil"/>
              <w:right w:val="nil"/>
            </w:tcBorders>
            <w:shd w:val="clear" w:color="auto" w:fill="auto"/>
            <w:noWrap/>
            <w:vAlign w:val="center"/>
            <w:hideMark/>
          </w:tcPr>
          <w:p w:rsidR="00F16321" w:rsidRDefault="00F16321">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352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139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9B21C2">
              <w:rPr>
                <w:rFonts w:hint="eastAsia"/>
                <w:b/>
                <w:bCs/>
                <w:color w:val="000000"/>
                <w:sz w:val="22"/>
              </w:rPr>
              <w:t>219</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60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F16321" w:rsidTr="00F16321">
        <w:trPr>
          <w:trHeight w:val="57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F16321" w:rsidTr="00F16321">
        <w:trPr>
          <w:trHeight w:val="270"/>
        </w:trPr>
        <w:tc>
          <w:tcPr>
            <w:tcW w:w="0" w:type="auto"/>
            <w:gridSpan w:val="2"/>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270"/>
        </w:trPr>
        <w:tc>
          <w:tcPr>
            <w:tcW w:w="0" w:type="auto"/>
            <w:gridSpan w:val="3"/>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F16321" w:rsidTr="00F16321">
        <w:trPr>
          <w:trHeight w:val="187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F16321" w:rsidTr="00F16321">
        <w:trPr>
          <w:trHeight w:val="270"/>
        </w:trPr>
        <w:tc>
          <w:tcPr>
            <w:tcW w:w="0" w:type="auto"/>
            <w:gridSpan w:val="2"/>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273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r>
      <w:tr w:rsidR="00F16321" w:rsidTr="00F16321">
        <w:trPr>
          <w:trHeight w:val="3660"/>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F16321" w:rsidTr="00F16321">
        <w:trPr>
          <w:trHeight w:val="525"/>
        </w:trPr>
        <w:tc>
          <w:tcPr>
            <w:tcW w:w="8240" w:type="dxa"/>
            <w:gridSpan w:val="3"/>
            <w:tcBorders>
              <w:top w:val="nil"/>
              <w:left w:val="nil"/>
              <w:bottom w:val="nil"/>
              <w:right w:val="nil"/>
            </w:tcBorders>
            <w:shd w:val="clear" w:color="auto" w:fill="auto"/>
            <w:vAlign w:val="center"/>
            <w:hideMark/>
          </w:tcPr>
          <w:p w:rsidR="00F16321" w:rsidRDefault="00F16321">
            <w:pPr>
              <w:jc w:val="center"/>
              <w:rPr>
                <w:rFonts w:ascii="宋体" w:eastAsia="宋体" w:hAnsi="宋体" w:cs="宋体"/>
                <w:color w:val="000000"/>
                <w:sz w:val="22"/>
              </w:rPr>
            </w:pPr>
            <w:r>
              <w:rPr>
                <w:rFonts w:hint="eastAsia"/>
                <w:color w:val="000000"/>
                <w:sz w:val="22"/>
              </w:rPr>
              <w:t>―――――――――――――――――――――――――――――――――――――</w:t>
            </w:r>
          </w:p>
        </w:tc>
      </w:tr>
      <w:tr w:rsidR="00F16321" w:rsidTr="00F16321">
        <w:trPr>
          <w:trHeight w:val="855"/>
        </w:trPr>
        <w:tc>
          <w:tcPr>
            <w:tcW w:w="8240" w:type="dxa"/>
            <w:gridSpan w:val="3"/>
            <w:tcBorders>
              <w:top w:val="nil"/>
              <w:left w:val="nil"/>
              <w:bottom w:val="nil"/>
              <w:right w:val="nil"/>
            </w:tcBorders>
            <w:shd w:val="clear" w:color="auto" w:fill="auto"/>
            <w:vAlign w:val="center"/>
            <w:hideMark/>
          </w:tcPr>
          <w:p w:rsidR="00F16321" w:rsidRDefault="00F1632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9B21C2">
              <w:rPr>
                <w:rFonts w:hint="eastAsia"/>
                <w:b/>
                <w:bCs/>
                <w:color w:val="000000"/>
                <w:sz w:val="22"/>
              </w:rPr>
              <w:t>219</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F16321" w:rsidTr="00F16321">
        <w:trPr>
          <w:trHeight w:val="285"/>
        </w:trPr>
        <w:tc>
          <w:tcPr>
            <w:tcW w:w="0" w:type="auto"/>
            <w:tcBorders>
              <w:top w:val="nil"/>
              <w:left w:val="nil"/>
              <w:bottom w:val="nil"/>
              <w:right w:val="nil"/>
            </w:tcBorders>
            <w:shd w:val="clear" w:color="auto" w:fill="auto"/>
            <w:noWrap/>
            <w:vAlign w:val="center"/>
            <w:hideMark/>
          </w:tcPr>
          <w:p w:rsidR="00F16321" w:rsidRDefault="00F16321">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F16321" w:rsidRDefault="00F1632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16321" w:rsidRDefault="00F16321">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6620F4" w:rsidRDefault="006620F4"/>
    <w:sectPr w:rsidR="006620F4" w:rsidSect="006620F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F87" w:rsidRDefault="00A44F87" w:rsidP="003602B6">
      <w:r>
        <w:separator/>
      </w:r>
    </w:p>
  </w:endnote>
  <w:endnote w:type="continuationSeparator" w:id="0">
    <w:p w:rsidR="00A44F87" w:rsidRDefault="00A44F87" w:rsidP="003602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F87" w:rsidRDefault="00A44F87" w:rsidP="003602B6">
      <w:r>
        <w:separator/>
      </w:r>
    </w:p>
  </w:footnote>
  <w:footnote w:type="continuationSeparator" w:id="0">
    <w:p w:rsidR="00A44F87" w:rsidRDefault="00A44F87" w:rsidP="00360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B6" w:rsidRPr="003602B6" w:rsidRDefault="003602B6" w:rsidP="003602B6">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w:t>
    </w:r>
    <w:r w:rsidR="009B21C2">
      <w:rPr>
        <w:rFonts w:ascii="宋体" w:hAnsi="宋体" w:hint="eastAsia"/>
      </w:rPr>
      <w:t>300</w:t>
    </w:r>
  </w:p>
  <w:p w:rsidR="003602B6" w:rsidRDefault="003602B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321"/>
    <w:rsid w:val="00111861"/>
    <w:rsid w:val="003602B6"/>
    <w:rsid w:val="006620F4"/>
    <w:rsid w:val="00737E91"/>
    <w:rsid w:val="008F21F4"/>
    <w:rsid w:val="009B21C2"/>
    <w:rsid w:val="00A44F87"/>
    <w:rsid w:val="00B33889"/>
    <w:rsid w:val="00B941DE"/>
    <w:rsid w:val="00F16321"/>
    <w:rsid w:val="00FC35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02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02B6"/>
    <w:rPr>
      <w:sz w:val="18"/>
      <w:szCs w:val="18"/>
    </w:rPr>
  </w:style>
  <w:style w:type="paragraph" w:styleId="a4">
    <w:name w:val="footer"/>
    <w:basedOn w:val="a"/>
    <w:link w:val="Char0"/>
    <w:uiPriority w:val="99"/>
    <w:semiHidden/>
    <w:unhideWhenUsed/>
    <w:rsid w:val="003602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02B6"/>
    <w:rPr>
      <w:sz w:val="18"/>
      <w:szCs w:val="18"/>
    </w:rPr>
  </w:style>
  <w:style w:type="paragraph" w:styleId="a5">
    <w:name w:val="Balloon Text"/>
    <w:basedOn w:val="a"/>
    <w:link w:val="Char1"/>
    <w:uiPriority w:val="99"/>
    <w:semiHidden/>
    <w:unhideWhenUsed/>
    <w:rsid w:val="003602B6"/>
    <w:rPr>
      <w:sz w:val="18"/>
      <w:szCs w:val="18"/>
    </w:rPr>
  </w:style>
  <w:style w:type="character" w:customStyle="1" w:styleId="Char1">
    <w:name w:val="批注框文本 Char"/>
    <w:basedOn w:val="a0"/>
    <w:link w:val="a5"/>
    <w:uiPriority w:val="99"/>
    <w:semiHidden/>
    <w:rsid w:val="003602B6"/>
    <w:rPr>
      <w:sz w:val="18"/>
      <w:szCs w:val="18"/>
    </w:rPr>
  </w:style>
</w:styles>
</file>

<file path=word/webSettings.xml><?xml version="1.0" encoding="utf-8"?>
<w:webSettings xmlns:r="http://schemas.openxmlformats.org/officeDocument/2006/relationships" xmlns:w="http://schemas.openxmlformats.org/wordprocessingml/2006/main">
  <w:divs>
    <w:div w:id="104695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828</Words>
  <Characters>4722</Characters>
  <Application>Microsoft Office Word</Application>
  <DocSecurity>0</DocSecurity>
  <Lines>39</Lines>
  <Paragraphs>11</Paragraphs>
  <ScaleCrop>false</ScaleCrop>
  <Company>sdb</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4</cp:revision>
  <dcterms:created xsi:type="dcterms:W3CDTF">2015-04-22T07:54:00Z</dcterms:created>
  <dcterms:modified xsi:type="dcterms:W3CDTF">2015-05-27T02:36:00Z</dcterms:modified>
</cp:coreProperties>
</file>