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D1" w:rsidRPr="00B72937" w:rsidRDefault="00CC4CD1" w:rsidP="00CC4CD1">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平安养老金橙养老保障管理产品</w:t>
      </w:r>
    </w:p>
    <w:p w:rsidR="00CC4CD1" w:rsidRPr="00B72937" w:rsidRDefault="00CC4CD1" w:rsidP="00CC4CD1">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封闭型第</w:t>
      </w:r>
      <w:r w:rsidR="00403291">
        <w:rPr>
          <w:rFonts w:ascii="华文细黑" w:eastAsia="华文细黑" w:hAnsi="华文细黑" w:hint="eastAsia"/>
          <w:b/>
          <w:bCs/>
          <w:sz w:val="28"/>
          <w:szCs w:val="32"/>
        </w:rPr>
        <w:t>4</w:t>
      </w:r>
      <w:r w:rsidRPr="00B72937">
        <w:rPr>
          <w:rFonts w:ascii="华文细黑" w:eastAsia="华文细黑" w:hAnsi="华文细黑" w:hint="eastAsia"/>
          <w:b/>
          <w:bCs/>
          <w:sz w:val="28"/>
          <w:szCs w:val="32"/>
        </w:rPr>
        <w:t>号组合第一期募集公告</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tblPr>
      <w:tblGrid>
        <w:gridCol w:w="1841"/>
        <w:gridCol w:w="6498"/>
      </w:tblGrid>
      <w:tr w:rsidR="008041FA" w:rsidRPr="00B72937" w:rsidTr="008658D4">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产品名称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平安养老金橙养老保障管理产品</w:t>
            </w:r>
          </w:p>
        </w:tc>
      </w:tr>
      <w:tr w:rsidR="008041FA" w:rsidRPr="00B72937" w:rsidTr="008658D4">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 xml:space="preserve"> 认购投资组合名称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403291">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封闭型第</w:t>
            </w:r>
            <w:r w:rsidR="00403291">
              <w:rPr>
                <w:rFonts w:ascii="华文细黑" w:eastAsia="华文细黑" w:hAnsi="华文细黑" w:hint="eastAsia"/>
                <w:bCs/>
                <w:sz w:val="21"/>
                <w:szCs w:val="21"/>
              </w:rPr>
              <w:t>4</w:t>
            </w:r>
            <w:r w:rsidRPr="00B72937">
              <w:rPr>
                <w:rFonts w:ascii="华文细黑" w:eastAsia="华文细黑" w:hAnsi="华文细黑" w:hint="eastAsia"/>
                <w:bCs/>
                <w:sz w:val="21"/>
                <w:szCs w:val="21"/>
              </w:rPr>
              <w:t>号组合第一期（以下简称“本组合”）</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产品风险评级</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403291" w:rsidP="00403291">
            <w:pPr>
              <w:spacing w:line="160" w:lineRule="atLeast"/>
              <w:rPr>
                <w:rFonts w:ascii="华文细黑" w:eastAsia="华文细黑" w:hAnsi="华文细黑"/>
                <w:bCs/>
                <w:sz w:val="21"/>
                <w:szCs w:val="21"/>
              </w:rPr>
            </w:pPr>
            <w:r>
              <w:rPr>
                <w:rFonts w:ascii="华文细黑" w:eastAsia="华文细黑" w:hAnsi="华文细黑" w:hint="eastAsia"/>
                <w:bCs/>
                <w:sz w:val="21"/>
                <w:szCs w:val="21"/>
              </w:rPr>
              <w:t>B</w:t>
            </w:r>
            <w:r w:rsidR="008041FA" w:rsidRPr="00B72937">
              <w:rPr>
                <w:rFonts w:ascii="华文细黑" w:eastAsia="华文细黑" w:hAnsi="华文细黑" w:hint="eastAsia"/>
                <w:bCs/>
                <w:sz w:val="21"/>
                <w:szCs w:val="21"/>
              </w:rPr>
              <w:t>级，中</w:t>
            </w:r>
            <w:r>
              <w:rPr>
                <w:rFonts w:ascii="华文细黑" w:eastAsia="华文细黑" w:hAnsi="华文细黑" w:hint="eastAsia"/>
                <w:bCs/>
                <w:sz w:val="21"/>
                <w:szCs w:val="21"/>
              </w:rPr>
              <w:t>低</w:t>
            </w:r>
            <w:r w:rsidR="008041FA" w:rsidRPr="00B72937">
              <w:rPr>
                <w:rFonts w:ascii="华文细黑" w:eastAsia="华文细黑" w:hAnsi="华文细黑" w:hint="eastAsia"/>
                <w:bCs/>
                <w:sz w:val="21"/>
                <w:szCs w:val="21"/>
              </w:rPr>
              <w:t>风险</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适合客户</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1021F1" w:rsidP="0022227F">
            <w:pPr>
              <w:spacing w:line="160" w:lineRule="atLeast"/>
              <w:rPr>
                <w:rFonts w:ascii="华文细黑" w:eastAsia="华文细黑" w:hAnsi="华文细黑"/>
                <w:bCs/>
                <w:sz w:val="21"/>
                <w:szCs w:val="21"/>
              </w:rPr>
            </w:pPr>
            <w:r>
              <w:rPr>
                <w:rFonts w:ascii="华文细黑" w:eastAsia="华文细黑" w:hAnsi="华文细黑" w:hint="eastAsia"/>
                <w:bCs/>
                <w:sz w:val="21"/>
                <w:szCs w:val="21"/>
              </w:rPr>
              <w:t>本产品向有投资经验及无投资经验客户均可销售。平安养老保险股份有限公司建议：经我司代销机构对客户进行风险承受度评估，评定结果为“进取型”、“成长型”、“平衡型”、“稳健型”的客户适合购买本组合。</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本组合类型</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封闭式非保本型</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预期收益率</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cs="Arial" w:hint="eastAsia"/>
                <w:snapToGrid w:val="0"/>
                <w:sz w:val="21"/>
                <w:szCs w:val="21"/>
              </w:rPr>
              <w:t>预期年化收益率5.7%（此处收益率为扣除相关资费后委托人最高预期净收益率）</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收益分配方式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到期一次性分配收益</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产品管理人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平安养老保险股份有限公司</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产品托管人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8041FA" w:rsidRPr="00B72937" w:rsidTr="008658D4">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产品代销机构</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8041FA" w:rsidRPr="00B72937" w:rsidTr="008658D4">
        <w:trPr>
          <w:trHeight w:val="4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发行方式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通过产品管理人自身或产品管理人委托的机构进行募集</w:t>
            </w:r>
          </w:p>
        </w:tc>
      </w:tr>
      <w:tr w:rsidR="008041FA" w:rsidRPr="00B72937" w:rsidTr="008658D4">
        <w:trPr>
          <w:trHeight w:val="37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发售对象</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年龄在18周岁至65周岁之间（以实际缴款之日为计算时间点），具备完全民事行为能力并经过投资风险承受能力测评的个人（以下简称“委托人”）</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投资及收益币种</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人民币</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单位金额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1元人民币为1份</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认购起点金额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认购起点份额为</w:t>
            </w:r>
            <w:r w:rsidRPr="00B72937">
              <w:rPr>
                <w:rFonts w:ascii="华文细黑" w:eastAsia="华文细黑" w:hAnsi="华文细黑" w:hint="eastAsia"/>
                <w:noProof/>
                <w:sz w:val="21"/>
                <w:szCs w:val="21"/>
              </w:rPr>
              <w:t>1</w:t>
            </w:r>
            <w:r w:rsidRPr="00B72937">
              <w:rPr>
                <w:rFonts w:ascii="华文细黑" w:eastAsia="华文细黑" w:hAnsi="华文细黑" w:hint="eastAsia"/>
                <w:sz w:val="21"/>
                <w:szCs w:val="21"/>
              </w:rPr>
              <w:t>万元，超出部分以</w:t>
            </w:r>
            <w:r w:rsidRPr="00B72937">
              <w:rPr>
                <w:rFonts w:ascii="华文细黑" w:eastAsia="华文细黑" w:hAnsi="华文细黑" w:hint="eastAsia"/>
                <w:noProof/>
                <w:sz w:val="21"/>
                <w:szCs w:val="21"/>
              </w:rPr>
              <w:t>1000</w:t>
            </w:r>
            <w:r w:rsidRPr="00B72937">
              <w:rPr>
                <w:rFonts w:ascii="华文细黑" w:eastAsia="华文细黑" w:hAnsi="华文细黑" w:hint="eastAsia"/>
                <w:sz w:val="21"/>
                <w:szCs w:val="21"/>
              </w:rPr>
              <w:t>元的整数倍递增。</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本组合认购期</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AD33C2" w:rsidP="0022227F">
            <w:pPr>
              <w:spacing w:line="160" w:lineRule="atLeast"/>
              <w:rPr>
                <w:rFonts w:ascii="华文细黑" w:eastAsia="华文细黑" w:hAnsi="华文细黑"/>
                <w:sz w:val="21"/>
                <w:szCs w:val="21"/>
              </w:rPr>
            </w:pPr>
            <w:r>
              <w:rPr>
                <w:rFonts w:ascii="华文细黑" w:eastAsia="华文细黑" w:hAnsi="华文细黑" w:hint="eastAsia"/>
                <w:sz w:val="21"/>
                <w:szCs w:val="21"/>
              </w:rPr>
              <w:t>2013年10月25日</w:t>
            </w:r>
            <w:r w:rsidR="00893135">
              <w:rPr>
                <w:rFonts w:ascii="华文细黑" w:eastAsia="华文细黑" w:hAnsi="华文细黑" w:hint="eastAsia"/>
                <w:sz w:val="21"/>
                <w:szCs w:val="21"/>
              </w:rPr>
              <w:t>18：00</w:t>
            </w:r>
            <w:r>
              <w:rPr>
                <w:rFonts w:ascii="华文细黑" w:eastAsia="华文细黑" w:hAnsi="华文细黑" w:hint="eastAsia"/>
                <w:sz w:val="21"/>
                <w:szCs w:val="21"/>
              </w:rPr>
              <w:t>—2013年10月28日12：00</w:t>
            </w:r>
          </w:p>
          <w:p w:rsidR="008041FA" w:rsidRPr="00B72937" w:rsidRDefault="008041FA" w:rsidP="0022227F">
            <w:pPr>
              <w:spacing w:line="160" w:lineRule="atLeast"/>
              <w:rPr>
                <w:rFonts w:ascii="华文细黑" w:eastAsia="华文细黑" w:hAnsi="华文细黑"/>
                <w:sz w:val="21"/>
                <w:szCs w:val="21"/>
              </w:rPr>
            </w:pPr>
            <w:r w:rsidRPr="00B72937">
              <w:rPr>
                <w:rFonts w:ascii="华文细黑" w:eastAsia="华文细黑" w:hAnsi="华文细黑" w:hint="eastAsia"/>
                <w:spacing w:val="4"/>
                <w:sz w:val="21"/>
                <w:szCs w:val="21"/>
              </w:rPr>
              <w:t>产品管理人保留延长或提前终止本组合认购期的权利。如有变动，本组合实际认购期以产品管理人或产品代销机构的公告为准。</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本组合成立日</w:t>
            </w:r>
          </w:p>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（起息日）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403291">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2013年10月</w:t>
            </w:r>
            <w:r w:rsidR="00403291">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日，如本组合认购期调整的，则本组合成立日相应进行调整，</w:t>
            </w:r>
            <w:r w:rsidRPr="00B72937">
              <w:rPr>
                <w:rFonts w:ascii="华文细黑" w:eastAsia="华文细黑" w:hAnsi="华文细黑" w:hint="eastAsia"/>
                <w:sz w:val="21"/>
                <w:szCs w:val="21"/>
              </w:rPr>
              <w:t>产品管理人或产品代销机构另行公告。</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noProof/>
                <w:sz w:val="21"/>
                <w:szCs w:val="21"/>
              </w:rPr>
              <w:t>本组合</w:t>
            </w:r>
            <w:r w:rsidRPr="00B72937">
              <w:rPr>
                <w:rFonts w:ascii="华文细黑" w:eastAsia="华文细黑" w:hAnsi="华文细黑" w:hint="eastAsia"/>
                <w:sz w:val="21"/>
                <w:szCs w:val="21"/>
              </w:rPr>
              <w:t>到期日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403291">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2014年</w:t>
            </w:r>
            <w:r w:rsidR="00403291">
              <w:rPr>
                <w:rFonts w:ascii="华文细黑" w:eastAsia="华文细黑" w:hAnsi="华文细黑" w:hint="eastAsia"/>
                <w:noProof/>
                <w:sz w:val="21"/>
                <w:szCs w:val="21"/>
              </w:rPr>
              <w:t>7</w:t>
            </w:r>
            <w:r w:rsidRPr="00B72937">
              <w:rPr>
                <w:rFonts w:ascii="华文细黑" w:eastAsia="华文细黑" w:hAnsi="华文细黑" w:hint="eastAsia"/>
                <w:noProof/>
                <w:sz w:val="21"/>
                <w:szCs w:val="21"/>
              </w:rPr>
              <w:t>月</w:t>
            </w:r>
            <w:r w:rsidR="00403291">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日，如本组合成立日调整的，则本组合到期日相应进行调整，产品管理人或产品代销机构另行公告。</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产品存续期限</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403291" w:rsidP="0022227F">
            <w:pPr>
              <w:spacing w:line="160" w:lineRule="atLeast"/>
              <w:rPr>
                <w:rFonts w:ascii="华文细黑" w:eastAsia="华文细黑" w:hAnsi="华文细黑"/>
                <w:noProof/>
                <w:sz w:val="21"/>
                <w:szCs w:val="21"/>
              </w:rPr>
            </w:pPr>
            <w:r>
              <w:rPr>
                <w:rFonts w:ascii="华文细黑" w:eastAsia="华文细黑" w:hAnsi="华文细黑" w:hint="eastAsia"/>
                <w:noProof/>
                <w:sz w:val="21"/>
                <w:szCs w:val="21"/>
              </w:rPr>
              <w:t>9个月</w:t>
            </w:r>
            <w:r w:rsidR="00893135">
              <w:rPr>
                <w:rFonts w:ascii="华文细黑" w:eastAsia="华文细黑" w:hAnsi="华文细黑" w:hint="eastAsia"/>
                <w:noProof/>
                <w:sz w:val="21"/>
                <w:szCs w:val="21"/>
              </w:rPr>
              <w:t>（273天）</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投资方向</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widowControl/>
              <w:spacing w:line="160" w:lineRule="atLeast"/>
              <w:ind w:firstLineChars="100" w:firstLine="218"/>
              <w:jc w:val="left"/>
              <w:rPr>
                <w:rFonts w:ascii="华文细黑" w:eastAsia="华文细黑" w:hAnsi="华文细黑" w:cs="Arial"/>
                <w:snapToGrid w:val="0"/>
                <w:sz w:val="21"/>
                <w:szCs w:val="21"/>
              </w:rPr>
            </w:pPr>
            <w:r w:rsidRPr="00B72937">
              <w:rPr>
                <w:rFonts w:ascii="华文细黑" w:eastAsia="华文细黑" w:hAnsi="华文细黑" w:hint="eastAsia"/>
                <w:spacing w:val="4"/>
                <w:sz w:val="21"/>
                <w:szCs w:val="21"/>
              </w:rPr>
              <w:t>主要投资于货币基金等货币类资产、央行票据、银行定期存款、国债、协议存款、债券、债券回购、债券基金及债券型保险产品、商业银行理财产品、信贷资产支持证券、信托公司集合资金信托计划、证券公司专项资产管理计划、保险资产管理公司基础设施投资计划、不动产投资计划和项目资产支持计划及国家政策规定保险资金可投资的其他资产。投资方向须符合产品发行方监管主体的相关规定。</w:t>
            </w:r>
          </w:p>
        </w:tc>
      </w:tr>
      <w:tr w:rsidR="008041FA" w:rsidRPr="00B72937" w:rsidTr="0022227F">
        <w:trPr>
          <w:trHeight w:val="48"/>
        </w:trPr>
        <w:tc>
          <w:tcPr>
            <w:tcW w:w="5000" w:type="pct"/>
            <w:gridSpan w:val="2"/>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费率结构（参阅产品合同条款）</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lastRenderedPageBreak/>
              <w:t>资产管理费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0.15%/年，由养老保障管理基金财产承担，按日计提，按季支付。</w:t>
            </w:r>
          </w:p>
          <w:p w:rsidR="008041FA" w:rsidRPr="00B72937" w:rsidRDefault="008041FA" w:rsidP="0022227F">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每日应计提的资产管理费=前一日的养老保障管理基金净值×0.15%/当年实际天数</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资产托管费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0.05%/年，由养老保障管理基金财产承担，按日计提，按季支付。</w:t>
            </w:r>
          </w:p>
          <w:p w:rsidR="008041FA" w:rsidRPr="00B72937" w:rsidRDefault="008041FA" w:rsidP="0022227F">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每日应计提的资产托管费=前一日的养老保障管理基金净值×0.05%/当年实际天数</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投资咨询顾问费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7774B" w:rsidP="0022227F">
            <w:pPr>
              <w:spacing w:line="160" w:lineRule="atLeast"/>
              <w:textAlignment w:val="center"/>
              <w:rPr>
                <w:rFonts w:ascii="华文细黑" w:eastAsia="华文细黑" w:hAnsi="华文细黑" w:cs="Arial"/>
                <w:snapToGrid w:val="0"/>
                <w:sz w:val="21"/>
                <w:szCs w:val="21"/>
              </w:rPr>
            </w:pPr>
            <w:r>
              <w:rPr>
                <w:rFonts w:ascii="华文细黑" w:eastAsia="华文细黑" w:hAnsi="华文细黑" w:cs="Arial" w:hint="eastAsia"/>
                <w:snapToGrid w:val="0"/>
                <w:sz w:val="21"/>
                <w:szCs w:val="21"/>
              </w:rPr>
              <w:t>不超过1.5%/年，由养老保障管理基金财产承担，按日计提，按季支付。</w:t>
            </w:r>
          </w:p>
          <w:p w:rsidR="008041FA" w:rsidRPr="00B72937" w:rsidRDefault="008041FA" w:rsidP="0022227F">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每日应计提的投资咨询顾问费=前一日的养老保障管理基金净值×（本组合投资收益率-资产管理费费率-资产托管费费率-预期收益率）/当年实际天数</w:t>
            </w:r>
          </w:p>
        </w:tc>
      </w:tr>
      <w:tr w:rsidR="008041FA" w:rsidRPr="00B72937" w:rsidTr="008658D4">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41FA" w:rsidRPr="00B72937" w:rsidRDefault="008041FA" w:rsidP="0022227F">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税款</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41FA" w:rsidRPr="00B72937" w:rsidRDefault="008041FA" w:rsidP="0022227F">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由委托人按照国家规定自行申报及缴纳</w:t>
            </w:r>
          </w:p>
        </w:tc>
      </w:tr>
    </w:tbl>
    <w:p w:rsidR="008041FA" w:rsidRPr="00B72937" w:rsidRDefault="008041FA" w:rsidP="008041FA">
      <w:pPr>
        <w:spacing w:line="180" w:lineRule="auto"/>
        <w:rPr>
          <w:rFonts w:ascii="华文细黑" w:eastAsia="华文细黑" w:hAnsi="华文细黑"/>
          <w:kern w:val="0"/>
          <w:sz w:val="22"/>
        </w:rPr>
      </w:pPr>
    </w:p>
    <w:p w:rsidR="008041FA" w:rsidRPr="00B72937" w:rsidRDefault="008041FA" w:rsidP="008041FA">
      <w:pPr>
        <w:spacing w:line="180" w:lineRule="auto"/>
        <w:rPr>
          <w:rFonts w:ascii="华文细黑" w:eastAsia="华文细黑" w:hAnsi="华文细黑"/>
          <w:kern w:val="0"/>
          <w:sz w:val="22"/>
        </w:rPr>
      </w:pPr>
    </w:p>
    <w:p w:rsidR="008041FA" w:rsidRPr="00B72937" w:rsidRDefault="008041FA" w:rsidP="008041FA">
      <w:pPr>
        <w:spacing w:line="180" w:lineRule="auto"/>
        <w:ind w:right="-1"/>
        <w:rPr>
          <w:rFonts w:ascii="华文细黑" w:eastAsia="华文细黑" w:hAnsi="华文细黑"/>
          <w:b/>
          <w:kern w:val="0"/>
          <w:sz w:val="24"/>
        </w:rPr>
      </w:pPr>
      <w:r w:rsidRPr="00B72937">
        <w:rPr>
          <w:rFonts w:ascii="华文细黑" w:eastAsia="华文细黑" w:hAnsi="华文细黑" w:hint="eastAsia"/>
          <w:b/>
          <w:sz w:val="24"/>
          <w:szCs w:val="24"/>
        </w:rPr>
        <w:t>特别提示：</w:t>
      </w:r>
    </w:p>
    <w:p w:rsidR="008041FA" w:rsidRPr="00B72937" w:rsidRDefault="008041FA" w:rsidP="008041F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在购买本产品前，请委托人确保完全了解本产品的性质、其中涉及的风险以及委托人的自身情况。若委托人对募集公告的内容有任何疑问，请致电客服人员或</w:t>
      </w:r>
      <w:r w:rsidRPr="00B72937">
        <w:rPr>
          <w:rFonts w:ascii="华文细黑" w:eastAsia="华文细黑" w:hAnsi="华文细黑" w:hint="eastAsia"/>
          <w:kern w:val="0"/>
          <w:sz w:val="22"/>
        </w:rPr>
        <w:t>向网点工作人员</w:t>
      </w:r>
      <w:r w:rsidRPr="00B72937">
        <w:rPr>
          <w:rFonts w:ascii="华文细黑" w:eastAsia="华文细黑" w:hAnsi="华文细黑" w:hint="eastAsia"/>
          <w:kern w:val="0"/>
          <w:sz w:val="24"/>
        </w:rPr>
        <w:t>咨询。</w:t>
      </w:r>
    </w:p>
    <w:p w:rsidR="008041FA" w:rsidRPr="00B72937" w:rsidRDefault="008041FA" w:rsidP="008041F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募集公告由平安养老保险股份有限公司负责解释。</w:t>
      </w:r>
    </w:p>
    <w:p w:rsidR="00CC4CD1" w:rsidRPr="00B72937" w:rsidRDefault="008041FA" w:rsidP="00403291">
      <w:pPr>
        <w:widowControl/>
        <w:ind w:firstLineChars="200" w:firstLine="480"/>
        <w:jc w:val="left"/>
      </w:pPr>
      <w:r w:rsidRPr="00B72937">
        <w:rPr>
          <w:rFonts w:ascii="华文细黑" w:eastAsia="华文细黑" w:hAnsi="华文细黑" w:cs="宋体" w:hint="eastAsia"/>
          <w:bCs/>
          <w:kern w:val="0"/>
          <w:sz w:val="24"/>
          <w:szCs w:val="21"/>
        </w:rPr>
        <w:t>本产品按法规规定，所述预期收益结果仅供</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参考，不构成管理人对</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的承诺。</w:t>
      </w:r>
    </w:p>
    <w:sectPr w:rsidR="00CC4CD1" w:rsidRPr="00B72937" w:rsidSect="00DE2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D01" w:rsidRDefault="003E5D01" w:rsidP="00CC4CD1">
      <w:r>
        <w:separator/>
      </w:r>
    </w:p>
  </w:endnote>
  <w:endnote w:type="continuationSeparator" w:id="1">
    <w:p w:rsidR="003E5D01" w:rsidRDefault="003E5D01" w:rsidP="00CC4C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D01" w:rsidRDefault="003E5D01" w:rsidP="00CC4CD1">
      <w:r>
        <w:separator/>
      </w:r>
    </w:p>
  </w:footnote>
  <w:footnote w:type="continuationSeparator" w:id="1">
    <w:p w:rsidR="003E5D01" w:rsidRDefault="003E5D01" w:rsidP="00CC4C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CD1"/>
    <w:rsid w:val="000941B6"/>
    <w:rsid w:val="000B5DEF"/>
    <w:rsid w:val="001021F1"/>
    <w:rsid w:val="001348ED"/>
    <w:rsid w:val="00143E93"/>
    <w:rsid w:val="00394B1A"/>
    <w:rsid w:val="003A5B16"/>
    <w:rsid w:val="003E5D01"/>
    <w:rsid w:val="00403291"/>
    <w:rsid w:val="00423B99"/>
    <w:rsid w:val="00453A9D"/>
    <w:rsid w:val="004D4967"/>
    <w:rsid w:val="004D6B0E"/>
    <w:rsid w:val="00512D4E"/>
    <w:rsid w:val="00570A1E"/>
    <w:rsid w:val="005929D4"/>
    <w:rsid w:val="005D5B50"/>
    <w:rsid w:val="0062033C"/>
    <w:rsid w:val="00632F26"/>
    <w:rsid w:val="006425CD"/>
    <w:rsid w:val="00642688"/>
    <w:rsid w:val="007241FA"/>
    <w:rsid w:val="00762C34"/>
    <w:rsid w:val="008041FA"/>
    <w:rsid w:val="00862C29"/>
    <w:rsid w:val="008658D4"/>
    <w:rsid w:val="0087774B"/>
    <w:rsid w:val="00893135"/>
    <w:rsid w:val="00A82A9A"/>
    <w:rsid w:val="00AD33C2"/>
    <w:rsid w:val="00B10330"/>
    <w:rsid w:val="00B72937"/>
    <w:rsid w:val="00BB185F"/>
    <w:rsid w:val="00BE78F3"/>
    <w:rsid w:val="00C24BD7"/>
    <w:rsid w:val="00C4541D"/>
    <w:rsid w:val="00CC4CD1"/>
    <w:rsid w:val="00CE5EDF"/>
    <w:rsid w:val="00D855F4"/>
    <w:rsid w:val="00E06972"/>
    <w:rsid w:val="00E340F2"/>
    <w:rsid w:val="00F21C4B"/>
    <w:rsid w:val="00F82132"/>
    <w:rsid w:val="00FE3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CD1"/>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4C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C4CD1"/>
    <w:rPr>
      <w:sz w:val="18"/>
      <w:szCs w:val="18"/>
    </w:rPr>
  </w:style>
  <w:style w:type="paragraph" w:styleId="a4">
    <w:name w:val="footer"/>
    <w:basedOn w:val="a"/>
    <w:link w:val="Char0"/>
    <w:uiPriority w:val="99"/>
    <w:semiHidden/>
    <w:unhideWhenUsed/>
    <w:rsid w:val="00CC4C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C4C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209</Words>
  <Characters>1194</Characters>
  <Application>Microsoft Office Word</Application>
  <DocSecurity>0</DocSecurity>
  <Lines>9</Lines>
  <Paragraphs>2</Paragraphs>
  <ScaleCrop>false</ScaleCrop>
  <Company>sdb</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王钦</dc:creator>
  <cp:keywords/>
  <dc:description/>
  <cp:lastModifiedBy>sdb</cp:lastModifiedBy>
  <cp:revision>25</cp:revision>
  <dcterms:created xsi:type="dcterms:W3CDTF">2013-10-09T03:41:00Z</dcterms:created>
  <dcterms:modified xsi:type="dcterms:W3CDTF">2013-10-25T08:46:00Z</dcterms:modified>
</cp:coreProperties>
</file>