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snapToGrid w:val="0"/>
          <w:color w:val="auto"/>
          <w:sz w:val="84"/>
          <w:szCs w:val="84"/>
        </w:rPr>
      </w:pPr>
    </w:p>
    <w:p>
      <w:pPr>
        <w:jc w:val="center"/>
        <w:rPr>
          <w:rFonts w:eastAsia="黑体"/>
          <w:b/>
          <w:snapToGrid w:val="0"/>
          <w:color w:val="auto"/>
          <w:sz w:val="84"/>
          <w:szCs w:val="84"/>
        </w:rPr>
      </w:pPr>
    </w:p>
    <w:p>
      <w:pPr>
        <w:rPr>
          <w:rFonts w:eastAsia="黑体"/>
          <w:b/>
          <w:snapToGrid w:val="0"/>
          <w:color w:val="auto"/>
          <w:sz w:val="84"/>
          <w:szCs w:val="84"/>
        </w:rPr>
      </w:pPr>
    </w:p>
    <w:p>
      <w:pPr>
        <w:rPr>
          <w:rFonts w:eastAsia="黑体"/>
          <w:b/>
          <w:snapToGrid w:val="0"/>
          <w:color w:val="auto"/>
          <w:sz w:val="84"/>
          <w:szCs w:val="84"/>
        </w:rPr>
      </w:pPr>
    </w:p>
    <w:p>
      <w:pPr>
        <w:jc w:val="center"/>
        <w:rPr>
          <w:rFonts w:eastAsia="黑体"/>
          <w:b/>
          <w:snapToGrid w:val="0"/>
          <w:color w:val="auto"/>
          <w:sz w:val="84"/>
          <w:szCs w:val="84"/>
        </w:rPr>
      </w:pPr>
      <w:r>
        <w:rPr>
          <w:rFonts w:eastAsia="黑体"/>
          <w:b/>
          <w:snapToGrid w:val="0"/>
          <w:color w:val="auto"/>
          <w:sz w:val="84"/>
          <w:szCs w:val="84"/>
        </w:rPr>
        <w:t>个人循环</w:t>
      </w:r>
      <w:r>
        <w:rPr>
          <w:rFonts w:hint="eastAsia" w:eastAsia="黑体"/>
          <w:b/>
          <w:snapToGrid w:val="0"/>
          <w:color w:val="auto"/>
          <w:sz w:val="84"/>
          <w:szCs w:val="84"/>
        </w:rPr>
        <w:t>贷款</w:t>
      </w:r>
    </w:p>
    <w:p>
      <w:pPr>
        <w:jc w:val="center"/>
        <w:rPr>
          <w:rFonts w:eastAsia="黑体"/>
          <w:b/>
          <w:snapToGrid w:val="0"/>
          <w:color w:val="auto"/>
          <w:sz w:val="84"/>
          <w:szCs w:val="84"/>
        </w:rPr>
      </w:pPr>
      <w:r>
        <w:rPr>
          <w:rFonts w:eastAsia="黑体"/>
          <w:b/>
          <w:snapToGrid w:val="0"/>
          <w:color w:val="auto"/>
          <w:sz w:val="84"/>
          <w:szCs w:val="84"/>
        </w:rPr>
        <w:t>额度合同</w:t>
      </w:r>
    </w:p>
    <w:p>
      <w:pPr>
        <w:jc w:val="center"/>
        <w:outlineLvl w:val="0"/>
        <w:rPr>
          <w:rFonts w:eastAsia="黑体"/>
          <w:b/>
          <w:snapToGrid w:val="0"/>
          <w:color w:val="auto"/>
          <w:sz w:val="72"/>
          <w:szCs w:val="72"/>
        </w:rPr>
      </w:pPr>
      <w:r>
        <w:rPr>
          <w:rFonts w:eastAsia="黑体"/>
          <w:b/>
          <w:snapToGrid w:val="0"/>
          <w:color w:val="auto"/>
          <w:sz w:val="72"/>
          <w:szCs w:val="72"/>
        </w:rPr>
        <w:t>（含最高额抵押条款）</w:t>
      </w:r>
    </w:p>
    <w:p>
      <w:pPr>
        <w:rPr>
          <w:rFonts w:eastAsia="黑体"/>
          <w:snapToGrid w:val="0"/>
          <w:color w:val="auto"/>
          <w:sz w:val="28"/>
          <w:szCs w:val="28"/>
        </w:rPr>
      </w:pPr>
    </w:p>
    <w:p>
      <w:pPr>
        <w:rPr>
          <w:rFonts w:eastAsia="黑体"/>
          <w:snapToGrid w:val="0"/>
          <w:color w:val="auto"/>
          <w:sz w:val="28"/>
          <w:szCs w:val="28"/>
        </w:rPr>
      </w:pPr>
    </w:p>
    <w:p>
      <w:pPr>
        <w:rPr>
          <w:rFonts w:eastAsia="黑体"/>
          <w:snapToGrid w:val="0"/>
          <w:color w:val="auto"/>
          <w:sz w:val="28"/>
          <w:szCs w:val="28"/>
        </w:rPr>
      </w:pPr>
    </w:p>
    <w:p>
      <w:pPr>
        <w:rPr>
          <w:rFonts w:eastAsia="黑体"/>
          <w:snapToGrid w:val="0"/>
          <w:color w:val="auto"/>
          <w:sz w:val="28"/>
          <w:szCs w:val="28"/>
        </w:rPr>
      </w:pPr>
    </w:p>
    <w:p>
      <w:pPr>
        <w:rPr>
          <w:rFonts w:eastAsia="黑体"/>
          <w:snapToGrid w:val="0"/>
          <w:color w:val="auto"/>
          <w:sz w:val="28"/>
          <w:szCs w:val="28"/>
        </w:rPr>
      </w:pPr>
    </w:p>
    <w:p>
      <w:pPr>
        <w:rPr>
          <w:rFonts w:eastAsia="黑体"/>
          <w:snapToGrid w:val="0"/>
          <w:color w:val="auto"/>
          <w:sz w:val="28"/>
          <w:szCs w:val="28"/>
        </w:rPr>
      </w:pPr>
    </w:p>
    <w:p>
      <w:pPr>
        <w:rPr>
          <w:rFonts w:eastAsia="黑体"/>
          <w:snapToGrid w:val="0"/>
          <w:color w:val="auto"/>
          <w:sz w:val="28"/>
          <w:szCs w:val="28"/>
        </w:rPr>
      </w:pPr>
    </w:p>
    <w:p>
      <w:pPr>
        <w:jc w:val="center"/>
        <w:rPr>
          <w:rFonts w:eastAsia="黑体"/>
          <w:b/>
          <w:snapToGrid w:val="0"/>
          <w:color w:val="auto"/>
          <w:sz w:val="36"/>
          <w:szCs w:val="36"/>
        </w:rPr>
      </w:pPr>
    </w:p>
    <w:p>
      <w:pPr>
        <w:jc w:val="center"/>
        <w:rPr>
          <w:rFonts w:eastAsia="黑体"/>
          <w:b/>
          <w:snapToGrid w:val="0"/>
          <w:color w:val="auto"/>
          <w:sz w:val="36"/>
          <w:szCs w:val="36"/>
        </w:rPr>
      </w:pPr>
    </w:p>
    <w:p>
      <w:pPr>
        <w:spacing w:line="360" w:lineRule="exact"/>
        <w:jc w:val="center"/>
        <w:rPr>
          <w:rFonts w:eastAsia="黑体"/>
          <w:snapToGrid w:val="0"/>
          <w:color w:val="auto"/>
          <w:sz w:val="36"/>
          <w:szCs w:val="36"/>
        </w:rPr>
      </w:pPr>
    </w:p>
    <w:p>
      <w:pPr>
        <w:spacing w:line="360" w:lineRule="exact"/>
        <w:jc w:val="center"/>
        <w:rPr>
          <w:rFonts w:eastAsia="黑体"/>
          <w:snapToGrid w:val="0"/>
          <w:color w:val="auto"/>
          <w:sz w:val="36"/>
          <w:szCs w:val="36"/>
        </w:rPr>
      </w:pPr>
      <w:r>
        <w:rPr>
          <w:rFonts w:eastAsia="黑体"/>
          <w:snapToGrid w:val="0"/>
          <w:color w:val="auto"/>
          <w:sz w:val="36"/>
          <w:szCs w:val="36"/>
        </w:rPr>
        <w:t>个人循环</w:t>
      </w:r>
      <w:r>
        <w:rPr>
          <w:rFonts w:hint="eastAsia" w:eastAsia="黑体"/>
          <w:snapToGrid w:val="0"/>
          <w:color w:val="auto"/>
          <w:sz w:val="36"/>
          <w:szCs w:val="36"/>
        </w:rPr>
        <w:t>贷款</w:t>
      </w:r>
      <w:r>
        <w:rPr>
          <w:rFonts w:eastAsia="黑体"/>
          <w:snapToGrid w:val="0"/>
          <w:color w:val="auto"/>
          <w:sz w:val="36"/>
          <w:szCs w:val="36"/>
        </w:rPr>
        <w:t>额度合同</w:t>
      </w:r>
    </w:p>
    <w:p>
      <w:pPr>
        <w:adjustRightInd w:val="0"/>
        <w:snapToGrid w:val="0"/>
        <w:spacing w:line="360" w:lineRule="exact"/>
        <w:jc w:val="center"/>
        <w:rPr>
          <w:rFonts w:eastAsia="黑体"/>
          <w:snapToGrid w:val="0"/>
          <w:color w:val="auto"/>
          <w:sz w:val="32"/>
          <w:szCs w:val="32"/>
        </w:rPr>
      </w:pPr>
      <w:r>
        <w:rPr>
          <w:rFonts w:eastAsia="黑体"/>
          <w:snapToGrid w:val="0"/>
          <w:color w:val="auto"/>
          <w:sz w:val="32"/>
          <w:szCs w:val="32"/>
        </w:rPr>
        <w:t>（含</w:t>
      </w:r>
      <w:r>
        <w:rPr>
          <w:rFonts w:hint="eastAsia" w:eastAsia="黑体"/>
          <w:snapToGrid w:val="0"/>
          <w:color w:val="auto"/>
          <w:sz w:val="32"/>
          <w:szCs w:val="32"/>
        </w:rPr>
        <w:t>最高额</w:t>
      </w:r>
      <w:r>
        <w:rPr>
          <w:rFonts w:eastAsia="黑体"/>
          <w:snapToGrid w:val="0"/>
          <w:color w:val="auto"/>
          <w:sz w:val="32"/>
          <w:szCs w:val="32"/>
        </w:rPr>
        <w:t>抵押条款）</w:t>
      </w:r>
    </w:p>
    <w:p>
      <w:pPr>
        <w:adjustRightInd w:val="0"/>
        <w:snapToGrid w:val="0"/>
        <w:spacing w:line="360" w:lineRule="exact"/>
        <w:jc w:val="center"/>
        <w:rPr>
          <w:rFonts w:ascii="宋体" w:hAnsi="宋体"/>
          <w:b/>
          <w:color w:val="auto"/>
          <w:sz w:val="24"/>
        </w:rPr>
      </w:pPr>
    </w:p>
    <w:p>
      <w:pPr>
        <w:adjustRightInd w:val="0"/>
        <w:snapToGrid w:val="0"/>
        <w:spacing w:line="360" w:lineRule="exact"/>
        <w:jc w:val="center"/>
        <w:rPr>
          <w:rFonts w:ascii="宋体" w:hAnsi="宋体"/>
          <w:b/>
          <w:color w:val="auto"/>
          <w:sz w:val="24"/>
        </w:rPr>
      </w:pPr>
      <w:r>
        <w:rPr>
          <w:rFonts w:hint="eastAsia" w:ascii="宋体" w:hAnsi="宋体"/>
          <w:b/>
          <w:color w:val="auto"/>
          <w:sz w:val="24"/>
        </w:rPr>
        <w:t>（2</w:t>
      </w:r>
      <w:r>
        <w:rPr>
          <w:rFonts w:ascii="宋体" w:hAnsi="宋体"/>
          <w:b/>
          <w:color w:val="auto"/>
          <w:sz w:val="24"/>
        </w:rPr>
        <w:t>02</w:t>
      </w:r>
      <w:r>
        <w:rPr>
          <w:rFonts w:hint="eastAsia" w:ascii="宋体" w:hAnsi="宋体"/>
          <w:b/>
          <w:color w:val="auto"/>
          <w:sz w:val="24"/>
          <w:lang w:val="en-US" w:eastAsia="zh-CN"/>
        </w:rPr>
        <w:t>5</w:t>
      </w:r>
      <w:r>
        <w:rPr>
          <w:rFonts w:hint="eastAsia" w:ascii="宋体" w:hAnsi="宋体"/>
          <w:b/>
          <w:color w:val="auto"/>
          <w:sz w:val="24"/>
        </w:rPr>
        <w:t>年</w:t>
      </w:r>
      <w:r>
        <w:rPr>
          <w:rFonts w:hint="eastAsia" w:ascii="宋体" w:hAnsi="宋体"/>
          <w:b/>
          <w:color w:val="auto"/>
          <w:sz w:val="24"/>
          <w:lang w:val="en-US" w:eastAsia="zh-CN"/>
        </w:rPr>
        <w:t>12</w:t>
      </w:r>
      <w:r>
        <w:rPr>
          <w:rFonts w:hint="eastAsia" w:ascii="宋体" w:hAnsi="宋体"/>
          <w:b/>
          <w:color w:val="auto"/>
          <w:sz w:val="24"/>
        </w:rPr>
        <w:t>月版）</w:t>
      </w:r>
    </w:p>
    <w:p>
      <w:pPr>
        <w:wordWrap w:val="0"/>
        <w:adjustRightInd w:val="0"/>
        <w:snapToGrid w:val="0"/>
        <w:spacing w:line="360" w:lineRule="exact"/>
        <w:ind w:right="315" w:firstLine="2730" w:firstLineChars="1300"/>
        <w:jc w:val="right"/>
        <w:rPr>
          <w:rFonts w:ascii="宋体" w:hAnsi="宋体"/>
          <w:snapToGrid w:val="0"/>
          <w:color w:val="auto"/>
          <w:szCs w:val="21"/>
        </w:rPr>
      </w:pPr>
      <w:r>
        <w:rPr>
          <w:rFonts w:ascii="宋体" w:hAnsi="宋体"/>
          <w:snapToGrid w:val="0"/>
          <w:color w:val="auto"/>
          <w:szCs w:val="21"/>
        </w:rPr>
        <w:t>合同编号：</w:t>
      </w:r>
      <w:r>
        <w:rPr>
          <w:rFonts w:hint="eastAsia" w:ascii="宋体" w:hAnsi="宋体"/>
          <w:snapToGrid w:val="0"/>
          <w:color w:val="auto"/>
          <w:szCs w:val="21"/>
        </w:rPr>
        <w:t>平银</w:t>
      </w:r>
      <w:r>
        <w:rPr>
          <w:rFonts w:ascii="宋体" w:hAnsi="宋体"/>
          <w:snapToGrid w:val="0"/>
          <w:color w:val="auto"/>
          <w:szCs w:val="21"/>
        </w:rPr>
        <w:t xml:space="preserve">      </w:t>
      </w:r>
      <w:r>
        <w:rPr>
          <w:rFonts w:hint="eastAsia" w:ascii="宋体" w:hAnsi="宋体"/>
          <w:snapToGrid w:val="0"/>
          <w:color w:val="auto"/>
          <w:szCs w:val="21"/>
        </w:rPr>
        <w:t xml:space="preserve">  </w:t>
      </w:r>
      <w:r>
        <w:rPr>
          <w:rFonts w:ascii="宋体" w:hAnsi="宋体"/>
          <w:snapToGrid w:val="0"/>
          <w:color w:val="auto"/>
          <w:szCs w:val="21"/>
        </w:rPr>
        <w:t>个循抵字</w:t>
      </w:r>
      <w:r>
        <w:rPr>
          <w:rFonts w:hint="eastAsia" w:ascii="宋体" w:hAnsi="宋体"/>
          <w:snapToGrid w:val="0"/>
          <w:color w:val="auto"/>
          <w:szCs w:val="21"/>
        </w:rPr>
        <w:t xml:space="preserve">      </w:t>
      </w:r>
      <w:r>
        <w:rPr>
          <w:rFonts w:ascii="宋体" w:hAnsi="宋体"/>
          <w:snapToGrid w:val="0"/>
          <w:color w:val="auto"/>
          <w:szCs w:val="21"/>
        </w:rPr>
        <w:t>第         号</w:t>
      </w:r>
    </w:p>
    <w:p>
      <w:pPr>
        <w:adjustRightInd w:val="0"/>
        <w:snapToGrid w:val="0"/>
        <w:spacing w:line="360" w:lineRule="exact"/>
        <w:ind w:firstLine="2730" w:firstLineChars="1300"/>
        <w:jc w:val="right"/>
        <w:rPr>
          <w:rFonts w:ascii="宋体" w:hAnsi="宋体"/>
          <w:snapToGrid w:val="0"/>
          <w:color w:val="auto"/>
          <w:szCs w:val="21"/>
        </w:rPr>
      </w:pPr>
    </w:p>
    <w:p>
      <w:pPr>
        <w:snapToGrid w:val="0"/>
        <w:spacing w:line="360" w:lineRule="exact"/>
        <w:rPr>
          <w:rFonts w:ascii="宋体" w:hAnsi="宋体"/>
          <w:snapToGrid w:val="0"/>
          <w:color w:val="auto"/>
          <w:szCs w:val="21"/>
        </w:rPr>
      </w:pPr>
      <w:r>
        <w:rPr>
          <w:rFonts w:ascii="宋体" w:hAnsi="宋体"/>
          <w:snapToGrid w:val="0"/>
          <w:color w:val="auto"/>
          <w:szCs w:val="21"/>
        </w:rPr>
        <w:t>甲方（借款人）：</w:t>
      </w:r>
      <w:r>
        <w:rPr>
          <w:rFonts w:ascii="宋体" w:hAnsi="宋体"/>
          <w:snapToGrid w:val="0"/>
          <w:color w:val="auto"/>
          <w:szCs w:val="21"/>
          <w:u w:val="single"/>
        </w:rPr>
        <w:t xml:space="preserve">                                                     </w:t>
      </w:r>
    </w:p>
    <w:p>
      <w:pPr>
        <w:snapToGrid w:val="0"/>
        <w:spacing w:line="360" w:lineRule="exact"/>
        <w:rPr>
          <w:rFonts w:ascii="宋体" w:hAnsi="宋体"/>
          <w:snapToGrid w:val="0"/>
          <w:color w:val="auto"/>
          <w:szCs w:val="21"/>
          <w:u w:val="single"/>
        </w:rPr>
      </w:pPr>
      <w:r>
        <w:rPr>
          <w:rFonts w:ascii="宋体" w:hAnsi="宋体"/>
          <w:snapToGrid w:val="0"/>
          <w:color w:val="auto"/>
          <w:szCs w:val="21"/>
        </w:rPr>
        <w:t>证件种类：</w:t>
      </w:r>
      <w:r>
        <w:rPr>
          <w:rFonts w:ascii="宋体" w:hAnsi="宋体"/>
          <w:snapToGrid w:val="0"/>
          <w:color w:val="auto"/>
          <w:szCs w:val="21"/>
          <w:u w:val="single"/>
        </w:rPr>
        <w:t xml:space="preserve">                     </w:t>
      </w:r>
      <w:r>
        <w:rPr>
          <w:rFonts w:ascii="宋体" w:hAnsi="宋体"/>
          <w:snapToGrid w:val="0"/>
          <w:color w:val="auto"/>
          <w:szCs w:val="21"/>
        </w:rPr>
        <w:t xml:space="preserve">  证件号码：</w:t>
      </w:r>
      <w:r>
        <w:rPr>
          <w:rFonts w:ascii="宋体" w:hAnsi="宋体"/>
          <w:snapToGrid w:val="0"/>
          <w:color w:val="auto"/>
          <w:szCs w:val="21"/>
          <w:u w:val="single"/>
        </w:rPr>
        <w:t xml:space="preserve">                         </w:t>
      </w:r>
    </w:p>
    <w:p>
      <w:pPr>
        <w:snapToGrid w:val="0"/>
        <w:spacing w:line="360" w:lineRule="exact"/>
        <w:rPr>
          <w:rFonts w:ascii="宋体" w:hAnsi="宋体"/>
          <w:snapToGrid w:val="0"/>
          <w:color w:val="auto"/>
          <w:szCs w:val="21"/>
          <w:u w:val="single"/>
        </w:rPr>
      </w:pPr>
      <w:r>
        <w:rPr>
          <w:rFonts w:ascii="宋体" w:hAnsi="宋体"/>
          <w:snapToGrid w:val="0"/>
          <w:color w:val="auto"/>
          <w:szCs w:val="21"/>
        </w:rPr>
        <w:t>通讯地址：</w:t>
      </w:r>
      <w:r>
        <w:rPr>
          <w:rFonts w:ascii="宋体" w:hAnsi="宋体"/>
          <w:snapToGrid w:val="0"/>
          <w:color w:val="auto"/>
          <w:szCs w:val="21"/>
          <w:u w:val="single"/>
        </w:rPr>
        <w:t xml:space="preserve">                                                          </w:t>
      </w:r>
    </w:p>
    <w:p>
      <w:pPr>
        <w:spacing w:line="360" w:lineRule="exact"/>
        <w:rPr>
          <w:rFonts w:ascii="宋体" w:hAnsi="宋体"/>
          <w:snapToGrid w:val="0"/>
          <w:color w:val="auto"/>
          <w:szCs w:val="21"/>
        </w:rPr>
      </w:pPr>
      <w:r>
        <w:rPr>
          <w:rFonts w:ascii="宋体" w:hAnsi="宋体"/>
          <w:snapToGrid w:val="0"/>
          <w:color w:val="auto"/>
          <w:szCs w:val="21"/>
        </w:rPr>
        <w:t>邮编：</w:t>
      </w:r>
      <w:r>
        <w:rPr>
          <w:rFonts w:ascii="宋体" w:hAnsi="宋体"/>
          <w:snapToGrid w:val="0"/>
          <w:color w:val="auto"/>
          <w:szCs w:val="21"/>
          <w:u w:val="single"/>
        </w:rPr>
        <w:t xml:space="preserve">                          </w:t>
      </w:r>
      <w:r>
        <w:rPr>
          <w:rFonts w:ascii="宋体" w:hAnsi="宋体"/>
          <w:snapToGrid w:val="0"/>
          <w:color w:val="auto"/>
          <w:szCs w:val="21"/>
        </w:rPr>
        <w:t xml:space="preserve">  联系电话：</w:t>
      </w:r>
      <w:r>
        <w:rPr>
          <w:rFonts w:ascii="宋体" w:hAnsi="宋体"/>
          <w:snapToGrid w:val="0"/>
          <w:color w:val="auto"/>
          <w:szCs w:val="21"/>
          <w:u w:val="single"/>
        </w:rPr>
        <w:t xml:space="preserve">                        </w:t>
      </w:r>
    </w:p>
    <w:p>
      <w:pPr>
        <w:snapToGrid w:val="0"/>
        <w:spacing w:line="360" w:lineRule="exact"/>
        <w:rPr>
          <w:rFonts w:ascii="宋体" w:hAnsi="宋体"/>
          <w:snapToGrid w:val="0"/>
          <w:color w:val="auto"/>
          <w:szCs w:val="21"/>
        </w:rPr>
      </w:pPr>
    </w:p>
    <w:p>
      <w:pPr>
        <w:snapToGrid w:val="0"/>
        <w:spacing w:line="360" w:lineRule="exact"/>
        <w:rPr>
          <w:rFonts w:ascii="宋体" w:hAnsi="宋体"/>
          <w:snapToGrid w:val="0"/>
          <w:color w:val="auto"/>
          <w:szCs w:val="21"/>
        </w:rPr>
      </w:pPr>
      <w:r>
        <w:rPr>
          <w:rFonts w:ascii="宋体" w:hAnsi="宋体"/>
          <w:snapToGrid w:val="0"/>
          <w:color w:val="auto"/>
          <w:szCs w:val="21"/>
        </w:rPr>
        <w:t>乙方（贷款人</w:t>
      </w:r>
      <w:r>
        <w:rPr>
          <w:rFonts w:hint="eastAsia" w:ascii="宋体" w:hAnsi="宋体"/>
          <w:snapToGrid w:val="0"/>
          <w:color w:val="auto"/>
          <w:szCs w:val="21"/>
        </w:rPr>
        <w:t>及抵押权人</w:t>
      </w:r>
      <w:r>
        <w:rPr>
          <w:rFonts w:ascii="宋体" w:hAnsi="宋体"/>
          <w:snapToGrid w:val="0"/>
          <w:color w:val="auto"/>
          <w:szCs w:val="21"/>
        </w:rPr>
        <w:t>）：</w:t>
      </w:r>
      <w:r>
        <w:rPr>
          <w:rFonts w:hint="eastAsia" w:ascii="宋体" w:hAnsi="宋体"/>
          <w:snapToGrid w:val="0"/>
          <w:color w:val="auto"/>
          <w:szCs w:val="21"/>
        </w:rPr>
        <w:t>平安银行股份有限公司</w:t>
      </w:r>
      <w:r>
        <w:rPr>
          <w:rFonts w:ascii="宋体" w:hAnsi="宋体"/>
          <w:snapToGrid w:val="0"/>
          <w:color w:val="auto"/>
          <w:szCs w:val="21"/>
          <w:u w:val="single"/>
        </w:rPr>
        <w:t xml:space="preserve">                       </w:t>
      </w:r>
    </w:p>
    <w:p>
      <w:pPr>
        <w:snapToGrid w:val="0"/>
        <w:spacing w:line="360" w:lineRule="exact"/>
        <w:rPr>
          <w:rFonts w:ascii="宋体" w:hAnsi="宋体"/>
          <w:snapToGrid w:val="0"/>
          <w:color w:val="auto"/>
          <w:szCs w:val="21"/>
        </w:rPr>
      </w:pPr>
      <w:r>
        <w:rPr>
          <w:rFonts w:ascii="宋体" w:hAnsi="宋体"/>
          <w:snapToGrid w:val="0"/>
          <w:color w:val="auto"/>
          <w:szCs w:val="21"/>
        </w:rPr>
        <w:t>地址：</w:t>
      </w:r>
      <w:r>
        <w:rPr>
          <w:rFonts w:ascii="宋体" w:hAnsi="宋体"/>
          <w:snapToGrid w:val="0"/>
          <w:color w:val="auto"/>
          <w:szCs w:val="21"/>
          <w:u w:val="single"/>
        </w:rPr>
        <w:t xml:space="preserve">                                                              </w:t>
      </w:r>
    </w:p>
    <w:p>
      <w:pPr>
        <w:spacing w:line="360" w:lineRule="exact"/>
        <w:rPr>
          <w:rFonts w:ascii="宋体" w:hAnsi="宋体"/>
          <w:snapToGrid w:val="0"/>
          <w:color w:val="auto"/>
          <w:szCs w:val="21"/>
        </w:rPr>
      </w:pPr>
      <w:r>
        <w:rPr>
          <w:rFonts w:ascii="宋体" w:hAnsi="宋体"/>
          <w:snapToGrid w:val="0"/>
          <w:color w:val="auto"/>
          <w:szCs w:val="21"/>
        </w:rPr>
        <w:t>电话：</w:t>
      </w:r>
      <w:r>
        <w:rPr>
          <w:rFonts w:ascii="宋体" w:hAnsi="宋体"/>
          <w:snapToGrid w:val="0"/>
          <w:color w:val="auto"/>
          <w:szCs w:val="21"/>
          <w:u w:val="single"/>
        </w:rPr>
        <w:t xml:space="preserve">                          </w:t>
      </w:r>
      <w:r>
        <w:rPr>
          <w:rFonts w:ascii="宋体" w:hAnsi="宋体"/>
          <w:snapToGrid w:val="0"/>
          <w:color w:val="auto"/>
          <w:szCs w:val="21"/>
        </w:rPr>
        <w:t xml:space="preserve">   传真：</w:t>
      </w:r>
      <w:r>
        <w:rPr>
          <w:rFonts w:ascii="宋体" w:hAnsi="宋体"/>
          <w:snapToGrid w:val="0"/>
          <w:color w:val="auto"/>
          <w:szCs w:val="21"/>
          <w:u w:val="single"/>
        </w:rPr>
        <w:t xml:space="preserve">                           </w:t>
      </w:r>
    </w:p>
    <w:p>
      <w:pPr>
        <w:spacing w:line="360" w:lineRule="exact"/>
        <w:rPr>
          <w:rFonts w:ascii="宋体" w:hAnsi="宋体"/>
          <w:snapToGrid w:val="0"/>
          <w:color w:val="auto"/>
          <w:szCs w:val="21"/>
          <w:u w:val="single"/>
        </w:rPr>
      </w:pPr>
      <w:r>
        <w:rPr>
          <w:rFonts w:ascii="宋体" w:hAnsi="宋体"/>
          <w:snapToGrid w:val="0"/>
          <w:color w:val="auto"/>
          <w:szCs w:val="21"/>
        </w:rPr>
        <w:t>负责人：</w:t>
      </w:r>
      <w:r>
        <w:rPr>
          <w:rFonts w:ascii="宋体" w:hAnsi="宋体"/>
          <w:snapToGrid w:val="0"/>
          <w:color w:val="auto"/>
          <w:szCs w:val="21"/>
          <w:u w:val="single"/>
        </w:rPr>
        <w:t xml:space="preserve">                        </w:t>
      </w:r>
      <w:r>
        <w:rPr>
          <w:rFonts w:ascii="宋体" w:hAnsi="宋体"/>
          <w:snapToGrid w:val="0"/>
          <w:color w:val="auto"/>
          <w:szCs w:val="21"/>
        </w:rPr>
        <w:t xml:space="preserve">   职务：</w:t>
      </w:r>
      <w:r>
        <w:rPr>
          <w:rFonts w:ascii="宋体" w:hAnsi="宋体"/>
          <w:snapToGrid w:val="0"/>
          <w:color w:val="auto"/>
          <w:szCs w:val="21"/>
          <w:u w:val="single"/>
        </w:rPr>
        <w:t xml:space="preserve">                           </w:t>
      </w:r>
    </w:p>
    <w:p>
      <w:pPr>
        <w:snapToGrid w:val="0"/>
        <w:spacing w:line="360" w:lineRule="exact"/>
        <w:rPr>
          <w:rFonts w:ascii="宋体" w:hAnsi="宋体"/>
          <w:snapToGrid w:val="0"/>
          <w:color w:val="auto"/>
          <w:szCs w:val="21"/>
        </w:rPr>
      </w:pPr>
    </w:p>
    <w:p>
      <w:pPr>
        <w:snapToGrid w:val="0"/>
        <w:spacing w:line="360" w:lineRule="exact"/>
        <w:rPr>
          <w:rFonts w:ascii="宋体" w:hAnsi="宋体"/>
          <w:snapToGrid w:val="0"/>
          <w:color w:val="auto"/>
          <w:szCs w:val="21"/>
        </w:rPr>
      </w:pPr>
      <w:r>
        <w:rPr>
          <w:rFonts w:ascii="宋体" w:hAnsi="宋体"/>
          <w:snapToGrid w:val="0"/>
          <w:color w:val="auto"/>
          <w:szCs w:val="21"/>
        </w:rPr>
        <w:t>丙方（抵押人）：</w:t>
      </w:r>
      <w:r>
        <w:rPr>
          <w:rFonts w:ascii="宋体" w:hAnsi="宋体"/>
          <w:snapToGrid w:val="0"/>
          <w:color w:val="auto"/>
          <w:szCs w:val="21"/>
          <w:u w:val="single"/>
        </w:rPr>
        <w:t xml:space="preserve">                                                     </w:t>
      </w:r>
    </w:p>
    <w:p>
      <w:pPr>
        <w:snapToGrid w:val="0"/>
        <w:spacing w:line="360" w:lineRule="exact"/>
        <w:rPr>
          <w:rFonts w:ascii="宋体" w:hAnsi="宋体"/>
          <w:snapToGrid w:val="0"/>
          <w:color w:val="auto"/>
          <w:szCs w:val="21"/>
          <w:u w:val="single"/>
        </w:rPr>
      </w:pPr>
      <w:r>
        <w:rPr>
          <w:rFonts w:ascii="宋体" w:hAnsi="宋体"/>
          <w:snapToGrid w:val="0"/>
          <w:color w:val="auto"/>
          <w:szCs w:val="21"/>
        </w:rPr>
        <w:t>证件种类</w:t>
      </w:r>
      <w:r>
        <w:rPr>
          <w:rFonts w:hint="eastAsia" w:ascii="宋体" w:hAnsi="宋体"/>
          <w:color w:val="auto"/>
          <w:szCs w:val="21"/>
        </w:rPr>
        <w:t>*</w:t>
      </w:r>
      <w:r>
        <w:rPr>
          <w:rFonts w:ascii="宋体" w:hAnsi="宋体"/>
          <w:snapToGrid w:val="0"/>
          <w:color w:val="auto"/>
          <w:szCs w:val="21"/>
        </w:rPr>
        <w:t>：</w:t>
      </w:r>
      <w:r>
        <w:rPr>
          <w:rFonts w:ascii="宋体" w:hAnsi="宋体"/>
          <w:snapToGrid w:val="0"/>
          <w:color w:val="auto"/>
          <w:szCs w:val="21"/>
          <w:u w:val="single"/>
        </w:rPr>
        <w:t xml:space="preserve">                     </w:t>
      </w:r>
      <w:r>
        <w:rPr>
          <w:rFonts w:ascii="宋体" w:hAnsi="宋体"/>
          <w:snapToGrid w:val="0"/>
          <w:color w:val="auto"/>
          <w:szCs w:val="21"/>
        </w:rPr>
        <w:t xml:space="preserve">  证件号码</w:t>
      </w:r>
      <w:r>
        <w:rPr>
          <w:rFonts w:hint="eastAsia" w:ascii="宋体" w:hAnsi="宋体"/>
          <w:color w:val="auto"/>
          <w:szCs w:val="21"/>
        </w:rPr>
        <w:t>*</w:t>
      </w:r>
      <w:r>
        <w:rPr>
          <w:rFonts w:ascii="宋体" w:hAnsi="宋体"/>
          <w:snapToGrid w:val="0"/>
          <w:color w:val="auto"/>
          <w:szCs w:val="21"/>
        </w:rPr>
        <w:t>：</w:t>
      </w:r>
      <w:r>
        <w:rPr>
          <w:rFonts w:ascii="宋体" w:hAnsi="宋体"/>
          <w:snapToGrid w:val="0"/>
          <w:color w:val="auto"/>
          <w:szCs w:val="21"/>
          <w:u w:val="single"/>
        </w:rPr>
        <w:t xml:space="preserve">                       </w:t>
      </w:r>
    </w:p>
    <w:p>
      <w:pPr>
        <w:snapToGrid w:val="0"/>
        <w:spacing w:line="360" w:lineRule="exact"/>
        <w:rPr>
          <w:rFonts w:ascii="宋体" w:hAnsi="宋体"/>
          <w:snapToGrid w:val="0"/>
          <w:color w:val="auto"/>
          <w:szCs w:val="21"/>
          <w:u w:val="single"/>
        </w:rPr>
      </w:pPr>
      <w:r>
        <w:rPr>
          <w:rFonts w:hint="eastAsia" w:ascii="宋体" w:hAnsi="宋体"/>
          <w:color w:val="auto"/>
          <w:szCs w:val="21"/>
        </w:rPr>
        <w:t>（*丙方为单位时不填）</w:t>
      </w:r>
    </w:p>
    <w:p>
      <w:pPr>
        <w:snapToGrid w:val="0"/>
        <w:spacing w:line="360" w:lineRule="exact"/>
        <w:rPr>
          <w:rFonts w:ascii="宋体" w:hAnsi="宋体"/>
          <w:snapToGrid w:val="0"/>
          <w:color w:val="auto"/>
          <w:szCs w:val="21"/>
          <w:u w:val="single"/>
        </w:rPr>
      </w:pPr>
      <w:r>
        <w:rPr>
          <w:rFonts w:ascii="宋体" w:hAnsi="宋体"/>
          <w:snapToGrid w:val="0"/>
          <w:color w:val="auto"/>
          <w:szCs w:val="21"/>
        </w:rPr>
        <w:t>通讯地址：</w:t>
      </w:r>
      <w:r>
        <w:rPr>
          <w:rFonts w:ascii="宋体" w:hAnsi="宋体"/>
          <w:snapToGrid w:val="0"/>
          <w:color w:val="auto"/>
          <w:szCs w:val="21"/>
          <w:u w:val="single"/>
        </w:rPr>
        <w:t xml:space="preserve">                                                          </w:t>
      </w:r>
    </w:p>
    <w:p>
      <w:pPr>
        <w:spacing w:line="360" w:lineRule="exact"/>
        <w:rPr>
          <w:rFonts w:ascii="宋体" w:hAnsi="宋体"/>
          <w:snapToGrid w:val="0"/>
          <w:color w:val="auto"/>
          <w:szCs w:val="21"/>
          <w:u w:val="single"/>
        </w:rPr>
      </w:pPr>
      <w:r>
        <w:rPr>
          <w:rFonts w:ascii="宋体" w:hAnsi="宋体"/>
          <w:snapToGrid w:val="0"/>
          <w:color w:val="auto"/>
          <w:szCs w:val="21"/>
        </w:rPr>
        <w:t>邮编：</w:t>
      </w:r>
      <w:r>
        <w:rPr>
          <w:rFonts w:ascii="宋体" w:hAnsi="宋体"/>
          <w:snapToGrid w:val="0"/>
          <w:color w:val="auto"/>
          <w:szCs w:val="21"/>
          <w:u w:val="single"/>
        </w:rPr>
        <w:t xml:space="preserve">                          </w:t>
      </w:r>
      <w:r>
        <w:rPr>
          <w:rFonts w:ascii="宋体" w:hAnsi="宋体"/>
          <w:snapToGrid w:val="0"/>
          <w:color w:val="auto"/>
          <w:szCs w:val="21"/>
        </w:rPr>
        <w:t xml:space="preserve">  联系电话：</w:t>
      </w:r>
      <w:r>
        <w:rPr>
          <w:rFonts w:ascii="宋体" w:hAnsi="宋体"/>
          <w:snapToGrid w:val="0"/>
          <w:color w:val="auto"/>
          <w:szCs w:val="21"/>
          <w:u w:val="single"/>
        </w:rPr>
        <w:t xml:space="preserve">                        </w:t>
      </w:r>
    </w:p>
    <w:p>
      <w:pPr>
        <w:spacing w:line="360" w:lineRule="exact"/>
        <w:rPr>
          <w:rFonts w:ascii="宋体" w:hAnsi="宋体"/>
          <w:color w:val="auto"/>
          <w:szCs w:val="21"/>
          <w:u w:val="single"/>
        </w:rPr>
      </w:pPr>
      <w:r>
        <w:rPr>
          <w:rFonts w:hint="eastAsia" w:ascii="宋体" w:hAnsi="宋体"/>
          <w:color w:val="auto"/>
          <w:szCs w:val="21"/>
        </w:rPr>
        <w:t>法定代表人**：</w:t>
      </w:r>
      <w:r>
        <w:rPr>
          <w:rFonts w:hint="eastAsia" w:ascii="宋体" w:hAnsi="宋体"/>
          <w:color w:val="auto"/>
          <w:szCs w:val="21"/>
          <w:u w:val="single"/>
        </w:rPr>
        <w:t xml:space="preserve">              </w:t>
      </w:r>
      <w:r>
        <w:rPr>
          <w:rFonts w:hint="eastAsia" w:ascii="宋体" w:hAnsi="宋体"/>
          <w:color w:val="auto"/>
          <w:szCs w:val="21"/>
        </w:rPr>
        <w:t xml:space="preserve">  职务**：</w:t>
      </w:r>
      <w:r>
        <w:rPr>
          <w:rFonts w:hint="eastAsia" w:ascii="宋体" w:hAnsi="宋体"/>
          <w:color w:val="auto"/>
          <w:szCs w:val="21"/>
          <w:u w:val="single"/>
        </w:rPr>
        <w:t xml:space="preserve">                              </w:t>
      </w:r>
    </w:p>
    <w:p>
      <w:pPr>
        <w:spacing w:line="360" w:lineRule="exact"/>
        <w:rPr>
          <w:rFonts w:ascii="宋体" w:hAnsi="宋体"/>
          <w:color w:val="auto"/>
          <w:szCs w:val="21"/>
        </w:rPr>
      </w:pPr>
      <w:r>
        <w:rPr>
          <w:rFonts w:hint="eastAsia" w:ascii="宋体" w:hAnsi="宋体"/>
          <w:color w:val="auto"/>
          <w:szCs w:val="21"/>
        </w:rPr>
        <w:t>（**丙方为个人时不填）</w:t>
      </w:r>
    </w:p>
    <w:p>
      <w:pPr>
        <w:snapToGrid w:val="0"/>
        <w:spacing w:line="360" w:lineRule="exact"/>
        <w:ind w:firstLine="420"/>
        <w:rPr>
          <w:rFonts w:ascii="宋体" w:hAnsi="宋体"/>
          <w:snapToGrid w:val="0"/>
          <w:color w:val="auto"/>
          <w:szCs w:val="21"/>
        </w:rPr>
      </w:pPr>
    </w:p>
    <w:p>
      <w:pPr>
        <w:snapToGrid w:val="0"/>
        <w:spacing w:line="360" w:lineRule="exact"/>
        <w:ind w:firstLine="420"/>
        <w:rPr>
          <w:rFonts w:hAnsi="宋体"/>
          <w:color w:val="auto"/>
          <w:szCs w:val="21"/>
        </w:rPr>
      </w:pPr>
      <w:r>
        <w:rPr>
          <w:rFonts w:ascii="宋体" w:hAnsi="宋体"/>
          <w:snapToGrid w:val="0"/>
          <w:color w:val="auto"/>
          <w:szCs w:val="21"/>
        </w:rPr>
        <w:t>甲方向乙方申请个人循环</w:t>
      </w:r>
      <w:r>
        <w:rPr>
          <w:rFonts w:hint="eastAsia" w:ascii="宋体" w:hAnsi="宋体"/>
          <w:snapToGrid w:val="0"/>
          <w:color w:val="auto"/>
          <w:szCs w:val="21"/>
        </w:rPr>
        <w:t>贷款</w:t>
      </w:r>
      <w:r>
        <w:rPr>
          <w:rFonts w:ascii="宋体" w:hAnsi="宋体"/>
          <w:snapToGrid w:val="0"/>
          <w:color w:val="auto"/>
          <w:szCs w:val="21"/>
        </w:rPr>
        <w:t>额度，丙方愿以自有财产为此额度提供抵押担保，乙方经审查同意授予此项额度。现甲乙丙三方按照有关法律规定，经协商一致，特订立本合同，并愿遵守合同所有条款。本合同由特别约定条款和普遍性条款两部分构成。</w:t>
      </w:r>
      <w:r>
        <w:rPr>
          <w:rFonts w:hint="eastAsia" w:hAnsi="宋体"/>
          <w:color w:val="auto"/>
          <w:szCs w:val="21"/>
        </w:rPr>
        <w:t>特别约定条款与普遍性条款不一致的，以特别约定条款为准。为免疑义，本合同中若涉及选择项的，请在选择项所对应的“□”内打“√”，并在不选项所对应的“□”内打“Ｘ”。如“□”内未打“√”或“Ｘ”，则“□”所对应的内容为不选项。</w:t>
      </w:r>
    </w:p>
    <w:p>
      <w:pPr>
        <w:snapToGrid w:val="0"/>
        <w:spacing w:line="360" w:lineRule="exact"/>
        <w:ind w:firstLine="420"/>
        <w:rPr>
          <w:rFonts w:ascii="宋体" w:hAnsi="宋体"/>
          <w:snapToGrid w:val="0"/>
          <w:color w:val="auto"/>
          <w:szCs w:val="21"/>
        </w:rPr>
      </w:pPr>
    </w:p>
    <w:p>
      <w:pPr>
        <w:snapToGrid w:val="0"/>
        <w:spacing w:line="360" w:lineRule="exact"/>
        <w:jc w:val="center"/>
        <w:rPr>
          <w:rFonts w:ascii="宋体" w:hAnsi="宋体"/>
          <w:b/>
          <w:snapToGrid w:val="0"/>
          <w:color w:val="auto"/>
          <w:szCs w:val="21"/>
        </w:rPr>
      </w:pPr>
      <w:r>
        <w:rPr>
          <w:rFonts w:ascii="宋体" w:hAnsi="宋体"/>
          <w:b/>
          <w:snapToGrid w:val="0"/>
          <w:color w:val="auto"/>
          <w:szCs w:val="21"/>
        </w:rPr>
        <w:t>特别约定条款</w:t>
      </w:r>
    </w:p>
    <w:p>
      <w:pPr>
        <w:snapToGrid w:val="0"/>
        <w:spacing w:line="360" w:lineRule="exact"/>
        <w:ind w:firstLine="420"/>
        <w:rPr>
          <w:rFonts w:ascii="宋体" w:hAnsi="宋体"/>
          <w:b/>
          <w:snapToGrid w:val="0"/>
          <w:color w:val="auto"/>
          <w:szCs w:val="21"/>
        </w:rPr>
      </w:pPr>
      <w:r>
        <w:rPr>
          <w:rFonts w:ascii="宋体" w:hAnsi="宋体"/>
          <w:b/>
          <w:snapToGrid w:val="0"/>
          <w:color w:val="auto"/>
          <w:szCs w:val="21"/>
        </w:rPr>
        <w:t>第一条  额度内容</w:t>
      </w:r>
    </w:p>
    <w:p>
      <w:pPr>
        <w:snapToGrid w:val="0"/>
        <w:spacing w:line="360" w:lineRule="exact"/>
        <w:ind w:firstLine="420"/>
        <w:rPr>
          <w:rFonts w:ascii="宋体" w:hAnsi="宋体"/>
          <w:snapToGrid w:val="0"/>
          <w:color w:val="auto"/>
          <w:szCs w:val="21"/>
        </w:rPr>
      </w:pPr>
      <w:r>
        <w:rPr>
          <w:rFonts w:ascii="宋体" w:hAnsi="宋体"/>
          <w:snapToGrid w:val="0"/>
          <w:color w:val="auto"/>
          <w:szCs w:val="21"/>
        </w:rPr>
        <w:t>1</w:t>
      </w:r>
      <w:r>
        <w:rPr>
          <w:rFonts w:hint="eastAsia" w:ascii="宋体" w:hAnsi="宋体"/>
          <w:snapToGrid w:val="0"/>
          <w:color w:val="auto"/>
          <w:szCs w:val="21"/>
        </w:rPr>
        <w:t>．</w:t>
      </w:r>
      <w:r>
        <w:rPr>
          <w:rFonts w:ascii="宋体" w:hAnsi="宋体"/>
          <w:snapToGrid w:val="0"/>
          <w:color w:val="auto"/>
          <w:szCs w:val="21"/>
        </w:rPr>
        <w:t>额度金额：</w:t>
      </w:r>
      <w:r>
        <w:rPr>
          <w:rFonts w:hint="eastAsia" w:ascii="宋体" w:hAnsi="宋体"/>
          <w:snapToGrid w:val="0"/>
          <w:color w:val="auto"/>
          <w:szCs w:val="21"/>
        </w:rPr>
        <w:t>（折合）</w:t>
      </w:r>
      <w:r>
        <w:rPr>
          <w:rFonts w:ascii="宋体" w:hAnsi="宋体"/>
          <w:snapToGrid w:val="0"/>
          <w:color w:val="auto"/>
          <w:szCs w:val="21"/>
        </w:rPr>
        <w:t>人民币（大写）</w:t>
      </w:r>
      <w:r>
        <w:rPr>
          <w:rFonts w:ascii="宋体" w:hAnsi="宋体"/>
          <w:snapToGrid w:val="0"/>
          <w:color w:val="auto"/>
          <w:szCs w:val="21"/>
          <w:u w:val="single"/>
        </w:rPr>
        <w:t xml:space="preserve">                </w:t>
      </w:r>
      <w:r>
        <w:rPr>
          <w:rFonts w:ascii="宋体" w:hAnsi="宋体"/>
          <w:snapToGrid w:val="0"/>
          <w:color w:val="auto"/>
          <w:szCs w:val="21"/>
        </w:rPr>
        <w:t>小写：</w:t>
      </w:r>
      <w:r>
        <w:rPr>
          <w:rFonts w:ascii="宋体" w:hAnsi="宋体"/>
          <w:snapToGrid w:val="0"/>
          <w:color w:val="auto"/>
          <w:szCs w:val="21"/>
          <w:u w:val="single"/>
        </w:rPr>
        <w:t xml:space="preserve">      </w:t>
      </w:r>
      <w:r>
        <w:rPr>
          <w:rFonts w:hint="eastAsia" w:ascii="宋体" w:hAnsi="宋体"/>
          <w:snapToGrid w:val="0"/>
          <w:color w:val="auto"/>
          <w:szCs w:val="21"/>
          <w:u w:val="single"/>
        </w:rPr>
        <w:t xml:space="preserve">        </w:t>
      </w:r>
      <w:r>
        <w:rPr>
          <w:rFonts w:ascii="宋体" w:hAnsi="宋体"/>
          <w:snapToGrid w:val="0"/>
          <w:color w:val="auto"/>
          <w:szCs w:val="21"/>
          <w:u w:val="single"/>
        </w:rPr>
        <w:t xml:space="preserve">     </w:t>
      </w:r>
      <w:r>
        <w:rPr>
          <w:rFonts w:ascii="宋体" w:hAnsi="宋体"/>
          <w:snapToGrid w:val="0"/>
          <w:color w:val="auto"/>
          <w:szCs w:val="21"/>
        </w:rPr>
        <w:t>。</w:t>
      </w:r>
    </w:p>
    <w:p>
      <w:pPr>
        <w:snapToGrid w:val="0"/>
        <w:spacing w:line="360" w:lineRule="exact"/>
        <w:ind w:firstLine="420"/>
        <w:rPr>
          <w:rFonts w:ascii="宋体" w:hAnsi="宋体"/>
          <w:snapToGrid w:val="0"/>
          <w:color w:val="auto"/>
          <w:szCs w:val="21"/>
        </w:rPr>
      </w:pPr>
      <w:r>
        <w:rPr>
          <w:rFonts w:hint="eastAsia" w:ascii="宋体" w:hAnsi="宋体"/>
          <w:color w:val="auto"/>
          <w:szCs w:val="21"/>
        </w:rPr>
        <w:t>其他币种汇率按各具体业务实际发生时乙方公布的外汇牌价折算。</w:t>
      </w:r>
    </w:p>
    <w:p>
      <w:pPr>
        <w:snapToGrid w:val="0"/>
        <w:spacing w:line="360" w:lineRule="exact"/>
        <w:ind w:firstLine="420"/>
        <w:rPr>
          <w:rFonts w:ascii="宋体" w:hAnsi="宋体"/>
          <w:snapToGrid w:val="0"/>
          <w:color w:val="auto"/>
          <w:szCs w:val="21"/>
        </w:rPr>
      </w:pPr>
      <w:r>
        <w:rPr>
          <w:rFonts w:ascii="宋体" w:hAnsi="宋体"/>
          <w:snapToGrid w:val="0"/>
          <w:color w:val="auto"/>
          <w:szCs w:val="21"/>
        </w:rPr>
        <w:t>2</w:t>
      </w:r>
      <w:r>
        <w:rPr>
          <w:rFonts w:hint="eastAsia" w:ascii="宋体" w:hAnsi="宋体"/>
          <w:snapToGrid w:val="0"/>
          <w:color w:val="auto"/>
          <w:szCs w:val="21"/>
        </w:rPr>
        <w:t>．</w:t>
      </w:r>
      <w:r>
        <w:rPr>
          <w:rFonts w:ascii="宋体" w:hAnsi="宋体"/>
          <w:snapToGrid w:val="0"/>
          <w:color w:val="auto"/>
          <w:szCs w:val="21"/>
        </w:rPr>
        <w:t>额度</w:t>
      </w:r>
      <w:r>
        <w:rPr>
          <w:rFonts w:hint="eastAsia" w:ascii="宋体" w:hAnsi="宋体"/>
          <w:snapToGrid w:val="0"/>
          <w:color w:val="auto"/>
          <w:szCs w:val="21"/>
        </w:rPr>
        <w:t>有效</w:t>
      </w:r>
      <w:r>
        <w:rPr>
          <w:rFonts w:ascii="宋体" w:hAnsi="宋体"/>
          <w:snapToGrid w:val="0"/>
          <w:color w:val="auto"/>
          <w:szCs w:val="21"/>
        </w:rPr>
        <w:t>期限：从</w:t>
      </w:r>
      <w:r>
        <w:rPr>
          <w:rFonts w:ascii="宋体" w:hAnsi="宋体"/>
          <w:snapToGrid w:val="0"/>
          <w:color w:val="auto"/>
          <w:szCs w:val="21"/>
          <w:u w:val="single"/>
        </w:rPr>
        <w:t xml:space="preserve">     </w:t>
      </w:r>
      <w:r>
        <w:rPr>
          <w:rFonts w:ascii="宋体" w:hAnsi="宋体"/>
          <w:snapToGrid w:val="0"/>
          <w:color w:val="auto"/>
          <w:szCs w:val="21"/>
        </w:rPr>
        <w:t>年</w:t>
      </w:r>
      <w:r>
        <w:rPr>
          <w:rFonts w:ascii="宋体" w:hAnsi="宋体"/>
          <w:snapToGrid w:val="0"/>
          <w:color w:val="auto"/>
          <w:szCs w:val="21"/>
          <w:u w:val="single"/>
        </w:rPr>
        <w:t xml:space="preserve">   </w:t>
      </w:r>
      <w:r>
        <w:rPr>
          <w:rFonts w:ascii="宋体" w:hAnsi="宋体"/>
          <w:snapToGrid w:val="0"/>
          <w:color w:val="auto"/>
          <w:szCs w:val="21"/>
        </w:rPr>
        <w:t>月</w:t>
      </w:r>
      <w:r>
        <w:rPr>
          <w:rFonts w:ascii="宋体" w:hAnsi="宋体"/>
          <w:snapToGrid w:val="0"/>
          <w:color w:val="auto"/>
          <w:szCs w:val="21"/>
          <w:u w:val="single"/>
        </w:rPr>
        <w:t xml:space="preserve">   </w:t>
      </w:r>
      <w:r>
        <w:rPr>
          <w:rFonts w:ascii="宋体" w:hAnsi="宋体"/>
          <w:snapToGrid w:val="0"/>
          <w:color w:val="auto"/>
          <w:szCs w:val="21"/>
        </w:rPr>
        <w:t>日起至</w:t>
      </w:r>
      <w:r>
        <w:rPr>
          <w:rFonts w:ascii="宋体" w:hAnsi="宋体"/>
          <w:snapToGrid w:val="0"/>
          <w:color w:val="auto"/>
          <w:szCs w:val="21"/>
          <w:u w:val="single"/>
        </w:rPr>
        <w:t xml:space="preserve">     </w:t>
      </w:r>
      <w:r>
        <w:rPr>
          <w:rFonts w:ascii="宋体" w:hAnsi="宋体"/>
          <w:snapToGrid w:val="0"/>
          <w:color w:val="auto"/>
          <w:szCs w:val="21"/>
        </w:rPr>
        <w:t>年</w:t>
      </w:r>
      <w:r>
        <w:rPr>
          <w:rFonts w:ascii="宋体" w:hAnsi="宋体"/>
          <w:snapToGrid w:val="0"/>
          <w:color w:val="auto"/>
          <w:szCs w:val="21"/>
          <w:u w:val="single"/>
        </w:rPr>
        <w:t xml:space="preserve">   </w:t>
      </w:r>
      <w:r>
        <w:rPr>
          <w:rFonts w:ascii="宋体" w:hAnsi="宋体"/>
          <w:snapToGrid w:val="0"/>
          <w:color w:val="auto"/>
          <w:szCs w:val="21"/>
        </w:rPr>
        <w:t>月</w:t>
      </w:r>
      <w:r>
        <w:rPr>
          <w:rFonts w:ascii="宋体" w:hAnsi="宋体"/>
          <w:snapToGrid w:val="0"/>
          <w:color w:val="auto"/>
          <w:szCs w:val="21"/>
          <w:u w:val="single"/>
        </w:rPr>
        <w:t xml:space="preserve"> </w:t>
      </w:r>
      <w:r>
        <w:rPr>
          <w:rFonts w:hint="eastAsia" w:ascii="宋体" w:hAnsi="宋体"/>
          <w:snapToGrid w:val="0"/>
          <w:color w:val="auto"/>
          <w:szCs w:val="21"/>
          <w:u w:val="single"/>
        </w:rPr>
        <w:t xml:space="preserve"> </w:t>
      </w:r>
      <w:r>
        <w:rPr>
          <w:rFonts w:ascii="宋体" w:hAnsi="宋体"/>
          <w:snapToGrid w:val="0"/>
          <w:color w:val="auto"/>
          <w:szCs w:val="21"/>
          <w:u w:val="single"/>
        </w:rPr>
        <w:t xml:space="preserve">  </w:t>
      </w:r>
      <w:r>
        <w:rPr>
          <w:rFonts w:ascii="宋体" w:hAnsi="宋体"/>
          <w:snapToGrid w:val="0"/>
          <w:color w:val="auto"/>
          <w:szCs w:val="21"/>
        </w:rPr>
        <w:t>日止，共计</w:t>
      </w:r>
      <w:r>
        <w:rPr>
          <w:rFonts w:ascii="宋体" w:hAnsi="宋体"/>
          <w:snapToGrid w:val="0"/>
          <w:color w:val="auto"/>
          <w:szCs w:val="21"/>
          <w:u w:val="single"/>
        </w:rPr>
        <w:t xml:space="preserve">   </w:t>
      </w:r>
      <w:r>
        <w:rPr>
          <w:rFonts w:ascii="宋体" w:hAnsi="宋体"/>
          <w:snapToGrid w:val="0"/>
          <w:color w:val="auto"/>
          <w:szCs w:val="21"/>
        </w:rPr>
        <w:t>个月。</w:t>
      </w:r>
    </w:p>
    <w:p>
      <w:pPr>
        <w:snapToGrid w:val="0"/>
        <w:spacing w:line="360" w:lineRule="exact"/>
        <w:ind w:firstLine="420"/>
        <w:rPr>
          <w:rFonts w:ascii="宋体" w:hAnsi="宋体"/>
          <w:b/>
          <w:bCs/>
          <w:color w:val="auto"/>
        </w:rPr>
      </w:pPr>
      <w:r>
        <w:rPr>
          <w:rFonts w:hint="eastAsia" w:ascii="宋体" w:hAnsi="宋体"/>
          <w:b/>
          <w:bCs/>
          <w:color w:val="auto"/>
        </w:rPr>
        <w:t>额度有效期限的实际生效日期以乙方审查同意的额度出账日期为准，如额度实际生效日期晚于本条款“</w:t>
      </w:r>
      <w:r>
        <w:rPr>
          <w:rFonts w:ascii="宋体" w:hAnsi="宋体"/>
          <w:b/>
          <w:snapToGrid w:val="0"/>
          <w:color w:val="auto"/>
          <w:szCs w:val="21"/>
        </w:rPr>
        <w:t>额度</w:t>
      </w:r>
      <w:r>
        <w:rPr>
          <w:rFonts w:hint="eastAsia" w:ascii="宋体" w:hAnsi="宋体"/>
          <w:b/>
          <w:snapToGrid w:val="0"/>
          <w:color w:val="auto"/>
          <w:szCs w:val="21"/>
        </w:rPr>
        <w:t>有效</w:t>
      </w:r>
      <w:r>
        <w:rPr>
          <w:rFonts w:ascii="宋体" w:hAnsi="宋体"/>
          <w:b/>
          <w:snapToGrid w:val="0"/>
          <w:color w:val="auto"/>
          <w:szCs w:val="21"/>
        </w:rPr>
        <w:t>期限</w:t>
      </w:r>
      <w:r>
        <w:rPr>
          <w:rFonts w:hint="eastAsia" w:ascii="宋体" w:hAnsi="宋体"/>
          <w:b/>
          <w:bCs/>
          <w:color w:val="auto"/>
        </w:rPr>
        <w:t>”部分约定的起始日期，则额度期限实际终止日期相应顺延。</w:t>
      </w:r>
    </w:p>
    <w:p>
      <w:pPr>
        <w:snapToGrid w:val="0"/>
        <w:spacing w:line="360" w:lineRule="exact"/>
        <w:ind w:firstLine="420"/>
        <w:rPr>
          <w:rFonts w:ascii="宋体" w:hAnsi="宋体"/>
          <w:b/>
          <w:snapToGrid w:val="0"/>
          <w:color w:val="auto"/>
          <w:szCs w:val="21"/>
        </w:rPr>
      </w:pPr>
      <w:r>
        <w:rPr>
          <w:rFonts w:hint="eastAsia" w:ascii="宋体" w:hAnsi="宋体"/>
          <w:b/>
          <w:bCs/>
          <w:color w:val="auto"/>
        </w:rPr>
        <w:t>额度项下单笔贷款的起始日期及终止日期，</w:t>
      </w:r>
      <w:r>
        <w:rPr>
          <w:rFonts w:ascii="宋体" w:hAnsi="宋体"/>
          <w:b/>
          <w:snapToGrid w:val="0"/>
          <w:color w:val="auto"/>
          <w:szCs w:val="21"/>
        </w:rPr>
        <w:t>以具体贷款业务合同</w:t>
      </w:r>
      <w:r>
        <w:rPr>
          <w:rFonts w:hint="eastAsia" w:ascii="宋体" w:hAnsi="宋体"/>
          <w:b/>
          <w:snapToGrid w:val="0"/>
          <w:color w:val="auto"/>
          <w:szCs w:val="21"/>
        </w:rPr>
        <w:t>、</w:t>
      </w:r>
      <w:r>
        <w:rPr>
          <w:rFonts w:ascii="宋体" w:hAnsi="宋体"/>
          <w:b/>
          <w:snapToGrid w:val="0"/>
          <w:color w:val="auto"/>
          <w:szCs w:val="21"/>
        </w:rPr>
        <w:t>借款借据</w:t>
      </w:r>
      <w:r>
        <w:rPr>
          <w:rFonts w:hint="eastAsia" w:ascii="宋体" w:hAnsi="宋体"/>
          <w:b/>
          <w:snapToGrid w:val="0"/>
          <w:color w:val="auto"/>
          <w:szCs w:val="21"/>
        </w:rPr>
        <w:t>、零售信贷出账确认书为准；通过网上银行、手机银行提款的，以相关电子凭证、数据电文记载</w:t>
      </w:r>
      <w:r>
        <w:rPr>
          <w:rFonts w:ascii="宋体" w:hAnsi="宋体"/>
          <w:b/>
          <w:snapToGrid w:val="0"/>
          <w:color w:val="auto"/>
          <w:szCs w:val="21"/>
        </w:rPr>
        <w:t>为准。</w:t>
      </w:r>
    </w:p>
    <w:p>
      <w:pPr>
        <w:snapToGrid w:val="0"/>
        <w:spacing w:line="360" w:lineRule="exact"/>
        <w:ind w:firstLine="420"/>
        <w:rPr>
          <w:rFonts w:ascii="宋体" w:hAnsi="宋体"/>
          <w:b/>
          <w:snapToGrid w:val="0"/>
          <w:color w:val="auto"/>
          <w:szCs w:val="21"/>
        </w:rPr>
      </w:pPr>
      <w:r>
        <w:rPr>
          <w:rFonts w:hint="eastAsia" w:ascii="宋体" w:hAnsi="宋体"/>
          <w:b/>
          <w:snapToGrid w:val="0"/>
          <w:color w:val="auto"/>
          <w:szCs w:val="21"/>
        </w:rPr>
        <w:t>下列情况发生时，额度失效：</w:t>
      </w:r>
    </w:p>
    <w:p>
      <w:pPr>
        <w:pStyle w:val="30"/>
        <w:numPr>
          <w:ilvl w:val="0"/>
          <w:numId w:val="1"/>
        </w:numPr>
        <w:snapToGrid w:val="0"/>
        <w:spacing w:line="360" w:lineRule="exact"/>
        <w:rPr>
          <w:rFonts w:ascii="宋体" w:hAnsi="宋体"/>
          <w:snapToGrid w:val="0"/>
          <w:color w:val="auto"/>
        </w:rPr>
      </w:pPr>
      <w:r>
        <w:rPr>
          <w:rFonts w:hint="eastAsia" w:ascii="宋体" w:hAnsi="宋体"/>
          <w:snapToGrid w:val="0"/>
          <w:color w:val="auto"/>
        </w:rPr>
        <w:t>额度审批通过之日起6个月内未支用。</w:t>
      </w:r>
    </w:p>
    <w:p>
      <w:pPr>
        <w:pStyle w:val="30"/>
        <w:numPr>
          <w:ilvl w:val="0"/>
          <w:numId w:val="1"/>
        </w:numPr>
        <w:snapToGrid w:val="0"/>
        <w:spacing w:line="360" w:lineRule="exact"/>
        <w:rPr>
          <w:rFonts w:ascii="宋体" w:hAnsi="宋体"/>
          <w:snapToGrid w:val="0"/>
          <w:color w:val="auto"/>
        </w:rPr>
      </w:pPr>
      <w:r>
        <w:rPr>
          <w:rFonts w:hint="eastAsia" w:ascii="宋体" w:hAnsi="宋体"/>
          <w:snapToGrid w:val="0"/>
          <w:color w:val="auto"/>
        </w:rPr>
        <w:t>甲方出现经乙方认定足以影响其还款能力的事件。</w:t>
      </w:r>
    </w:p>
    <w:p>
      <w:pPr>
        <w:pStyle w:val="30"/>
        <w:numPr>
          <w:ilvl w:val="0"/>
          <w:numId w:val="1"/>
        </w:numPr>
        <w:snapToGrid w:val="0"/>
        <w:spacing w:line="360" w:lineRule="exact"/>
        <w:rPr>
          <w:rFonts w:ascii="宋体" w:hAnsi="宋体"/>
          <w:snapToGrid w:val="0"/>
          <w:color w:val="auto"/>
        </w:rPr>
      </w:pPr>
      <w:r>
        <w:rPr>
          <w:rFonts w:hint="eastAsia" w:ascii="宋体" w:hAnsi="宋体"/>
          <w:snapToGrid w:val="0"/>
          <w:color w:val="auto"/>
        </w:rPr>
        <w:t>抵押物出现损毁、灭失、价值减少、被查封等经乙方认定影响抵押权的情况，且不能追加乙方认可的担保措施。</w:t>
      </w:r>
    </w:p>
    <w:p>
      <w:pPr>
        <w:pStyle w:val="30"/>
        <w:numPr>
          <w:ilvl w:val="0"/>
          <w:numId w:val="1"/>
        </w:numPr>
        <w:snapToGrid w:val="0"/>
        <w:spacing w:line="360" w:lineRule="exact"/>
        <w:rPr>
          <w:rFonts w:ascii="宋体" w:hAnsi="宋体"/>
          <w:snapToGrid w:val="0"/>
          <w:color w:val="auto"/>
        </w:rPr>
      </w:pPr>
      <w:r>
        <w:rPr>
          <w:rFonts w:hint="eastAsia" w:ascii="宋体" w:hAnsi="宋体"/>
          <w:snapToGrid w:val="0"/>
          <w:color w:val="auto"/>
        </w:rPr>
        <w:t>对于有保证人的，保证人出现经乙方认定足以影响其担保能力的事件。</w:t>
      </w:r>
    </w:p>
    <w:p>
      <w:pPr>
        <w:pStyle w:val="30"/>
        <w:numPr>
          <w:ilvl w:val="0"/>
          <w:numId w:val="1"/>
        </w:numPr>
        <w:snapToGrid w:val="0"/>
        <w:spacing w:line="360" w:lineRule="exact"/>
        <w:rPr>
          <w:rFonts w:ascii="宋体" w:hAnsi="宋体"/>
          <w:snapToGrid w:val="0"/>
          <w:color w:val="auto"/>
        </w:rPr>
      </w:pPr>
      <w:r>
        <w:rPr>
          <w:rFonts w:hint="eastAsia" w:ascii="宋体" w:hAnsi="宋体"/>
          <w:snapToGrid w:val="0"/>
          <w:color w:val="auto"/>
        </w:rPr>
        <w:t>经乙方定期重检，发生合同项下约定的可能导致额度失效的事由。</w:t>
      </w:r>
    </w:p>
    <w:p>
      <w:pPr>
        <w:pStyle w:val="30"/>
        <w:numPr>
          <w:ilvl w:val="0"/>
          <w:numId w:val="1"/>
        </w:numPr>
        <w:snapToGrid w:val="0"/>
        <w:spacing w:line="360" w:lineRule="exact"/>
        <w:rPr>
          <w:rFonts w:ascii="宋体" w:hAnsi="宋体"/>
          <w:snapToGrid w:val="0"/>
          <w:color w:val="auto"/>
        </w:rPr>
      </w:pPr>
      <w:r>
        <w:rPr>
          <w:rFonts w:hint="eastAsia" w:ascii="宋体" w:hAnsi="宋体"/>
          <w:snapToGrid w:val="0"/>
          <w:color w:val="auto"/>
        </w:rPr>
        <w:t>甲方出现死亡、丧失民事行为能力或经人民法院宣告死亡、失踪。</w:t>
      </w:r>
    </w:p>
    <w:p>
      <w:pPr>
        <w:pStyle w:val="30"/>
        <w:numPr>
          <w:ilvl w:val="0"/>
          <w:numId w:val="1"/>
        </w:numPr>
        <w:snapToGrid w:val="0"/>
        <w:spacing w:line="360" w:lineRule="exact"/>
        <w:rPr>
          <w:rFonts w:ascii="宋体" w:hAnsi="宋体"/>
          <w:snapToGrid w:val="0"/>
          <w:color w:val="auto"/>
        </w:rPr>
      </w:pPr>
      <w:r>
        <w:rPr>
          <w:rFonts w:hint="eastAsia" w:ascii="宋体" w:hAnsi="宋体"/>
          <w:snapToGrid w:val="0"/>
          <w:color w:val="auto"/>
        </w:rPr>
        <w:t>其他约定借款额度失效的情形。</w:t>
      </w:r>
    </w:p>
    <w:p>
      <w:pPr>
        <w:snapToGrid w:val="0"/>
        <w:spacing w:line="360" w:lineRule="exact"/>
        <w:ind w:firstLine="420"/>
        <w:rPr>
          <w:rFonts w:ascii="宋体" w:hAnsi="宋体"/>
          <w:snapToGrid w:val="0"/>
          <w:color w:val="auto"/>
          <w:szCs w:val="21"/>
          <w:u w:val="single"/>
        </w:rPr>
      </w:pPr>
      <w:r>
        <w:rPr>
          <w:rFonts w:ascii="宋体" w:hAnsi="宋体"/>
          <w:b/>
          <w:snapToGrid w:val="0"/>
          <w:color w:val="auto"/>
          <w:szCs w:val="21"/>
        </w:rPr>
        <w:t>第</w:t>
      </w:r>
      <w:r>
        <w:rPr>
          <w:rFonts w:hint="eastAsia" w:ascii="宋体" w:hAnsi="宋体"/>
          <w:b/>
          <w:snapToGrid w:val="0"/>
          <w:color w:val="auto"/>
          <w:szCs w:val="21"/>
        </w:rPr>
        <w:t>二</w:t>
      </w:r>
      <w:r>
        <w:rPr>
          <w:rFonts w:ascii="宋体" w:hAnsi="宋体"/>
          <w:b/>
          <w:snapToGrid w:val="0"/>
          <w:color w:val="auto"/>
          <w:szCs w:val="21"/>
        </w:rPr>
        <w:t>条　</w:t>
      </w:r>
      <w:r>
        <w:rPr>
          <w:rFonts w:hint="eastAsia" w:ascii="宋体" w:hAnsi="宋体"/>
          <w:b/>
          <w:snapToGrid w:val="0"/>
          <w:color w:val="auto"/>
          <w:szCs w:val="21"/>
        </w:rPr>
        <w:t>贷款</w:t>
      </w:r>
      <w:r>
        <w:rPr>
          <w:rFonts w:ascii="宋体" w:hAnsi="宋体"/>
          <w:b/>
          <w:snapToGrid w:val="0"/>
          <w:color w:val="auto"/>
          <w:szCs w:val="21"/>
        </w:rPr>
        <w:t>使用条件</w:t>
      </w:r>
    </w:p>
    <w:p>
      <w:pPr>
        <w:snapToGrid w:val="0"/>
        <w:spacing w:line="360" w:lineRule="exact"/>
        <w:ind w:firstLine="420"/>
        <w:rPr>
          <w:rFonts w:ascii="宋体" w:hAnsi="宋体"/>
          <w:snapToGrid w:val="0"/>
          <w:color w:val="auto"/>
          <w:szCs w:val="21"/>
        </w:rPr>
      </w:pPr>
      <w:r>
        <w:rPr>
          <w:rFonts w:ascii="宋体" w:hAnsi="宋体"/>
          <w:snapToGrid w:val="0"/>
          <w:color w:val="auto"/>
          <w:szCs w:val="21"/>
        </w:rPr>
        <w:t>□本合同已生效，并且额度项下相关担保（包括</w:t>
      </w:r>
      <w:r>
        <w:rPr>
          <w:rFonts w:hint="eastAsia" w:ascii="宋体" w:hAnsi="宋体"/>
          <w:snapToGrid w:val="0"/>
          <w:color w:val="auto"/>
          <w:szCs w:val="21"/>
        </w:rPr>
        <w:t>最高额</w:t>
      </w:r>
      <w:r>
        <w:rPr>
          <w:rFonts w:ascii="宋体" w:hAnsi="宋体"/>
          <w:snapToGrid w:val="0"/>
          <w:color w:val="auto"/>
          <w:szCs w:val="21"/>
        </w:rPr>
        <w:t>抵押</w:t>
      </w:r>
      <w:r>
        <w:rPr>
          <w:rFonts w:hint="eastAsia" w:ascii="宋体" w:hAnsi="宋体"/>
          <w:snapToGrid w:val="0"/>
          <w:color w:val="auto"/>
          <w:szCs w:val="21"/>
        </w:rPr>
        <w:t>/预抵押</w:t>
      </w:r>
      <w:r>
        <w:rPr>
          <w:rFonts w:ascii="宋体" w:hAnsi="宋体"/>
          <w:snapToGrid w:val="0"/>
          <w:color w:val="auto"/>
          <w:szCs w:val="21"/>
        </w:rPr>
        <w:t>、质押、保证）手续已办妥。</w:t>
      </w:r>
    </w:p>
    <w:p>
      <w:pPr>
        <w:snapToGrid w:val="0"/>
        <w:spacing w:line="360" w:lineRule="exact"/>
        <w:ind w:firstLine="420"/>
        <w:rPr>
          <w:rFonts w:ascii="宋体" w:hAnsi="宋体"/>
          <w:snapToGrid w:val="0"/>
          <w:color w:val="auto"/>
          <w:szCs w:val="21"/>
        </w:rPr>
      </w:pPr>
      <w:r>
        <w:rPr>
          <w:rFonts w:ascii="宋体" w:hAnsi="宋体"/>
          <w:snapToGrid w:val="0"/>
          <w:color w:val="auto"/>
          <w:szCs w:val="21"/>
        </w:rPr>
        <w:t>□本合同已生效，并且</w:t>
      </w:r>
      <w:r>
        <w:rPr>
          <w:rFonts w:hint="eastAsia" w:ascii="宋体" w:hAnsi="宋体"/>
          <w:snapToGrid w:val="0"/>
          <w:color w:val="auto"/>
          <w:szCs w:val="21"/>
        </w:rPr>
        <w:t>乙</w:t>
      </w:r>
      <w:r>
        <w:rPr>
          <w:rFonts w:ascii="宋体" w:hAnsi="宋体"/>
          <w:snapToGrid w:val="0"/>
          <w:color w:val="auto"/>
          <w:szCs w:val="21"/>
        </w:rPr>
        <w:t>丙双方已到相关房地产行政主管部门办理</w:t>
      </w:r>
      <w:r>
        <w:rPr>
          <w:rFonts w:hint="eastAsia" w:ascii="宋体" w:hAnsi="宋体"/>
          <w:snapToGrid w:val="0"/>
          <w:color w:val="auto"/>
          <w:szCs w:val="21"/>
        </w:rPr>
        <w:t>最高额</w:t>
      </w:r>
      <w:r>
        <w:rPr>
          <w:rFonts w:ascii="宋体" w:hAnsi="宋体"/>
          <w:snapToGrid w:val="0"/>
          <w:color w:val="auto"/>
          <w:szCs w:val="21"/>
        </w:rPr>
        <w:t>抵押</w:t>
      </w:r>
      <w:r>
        <w:rPr>
          <w:rFonts w:hint="eastAsia" w:ascii="宋体" w:hAnsi="宋体"/>
          <w:snapToGrid w:val="0"/>
          <w:color w:val="auto"/>
          <w:szCs w:val="21"/>
        </w:rPr>
        <w:t>（含预抵押）</w:t>
      </w:r>
      <w:r>
        <w:rPr>
          <w:rFonts w:ascii="宋体" w:hAnsi="宋体"/>
          <w:snapToGrid w:val="0"/>
          <w:color w:val="auto"/>
          <w:szCs w:val="21"/>
        </w:rPr>
        <w:t>登记手续，取得办理</w:t>
      </w:r>
      <w:r>
        <w:rPr>
          <w:rFonts w:hint="eastAsia" w:ascii="宋体" w:hAnsi="宋体"/>
          <w:snapToGrid w:val="0"/>
          <w:color w:val="auto"/>
          <w:szCs w:val="21"/>
        </w:rPr>
        <w:t>最高额</w:t>
      </w:r>
      <w:r>
        <w:rPr>
          <w:rFonts w:ascii="宋体" w:hAnsi="宋体"/>
          <w:snapToGrid w:val="0"/>
          <w:color w:val="auto"/>
          <w:szCs w:val="21"/>
        </w:rPr>
        <w:t>抵押登记手续的回执、凭证，并将该回执、凭证交由乙方收执、保管。</w:t>
      </w:r>
    </w:p>
    <w:p>
      <w:pPr>
        <w:snapToGrid w:val="0"/>
        <w:spacing w:line="360" w:lineRule="exact"/>
        <w:ind w:firstLine="420"/>
        <w:rPr>
          <w:rFonts w:ascii="宋体" w:hAnsi="宋体"/>
          <w:snapToGrid w:val="0"/>
          <w:color w:val="auto"/>
          <w:szCs w:val="21"/>
        </w:rPr>
      </w:pPr>
      <w:r>
        <w:rPr>
          <w:rFonts w:ascii="宋体" w:hAnsi="宋体"/>
          <w:snapToGrid w:val="0"/>
          <w:color w:val="auto"/>
          <w:szCs w:val="21"/>
        </w:rPr>
        <w:t>□</w:t>
      </w:r>
      <w:r>
        <w:rPr>
          <w:rFonts w:hint="eastAsia" w:ascii="宋体" w:hAnsi="宋体"/>
          <w:snapToGrid w:val="0"/>
          <w:color w:val="auto"/>
          <w:szCs w:val="21"/>
        </w:rPr>
        <w:t>本合同已生效，乙方、丙方已到相关房地产行政主管部门办理最高额抵押（含预抵押）登记手续，取得办理最高额抵押登记手续的回执、凭证，并将该回执、凭证交由乙方收执、保管，同时甲方成功投保履约保证保险。</w:t>
      </w:r>
    </w:p>
    <w:p>
      <w:pPr>
        <w:snapToGrid w:val="0"/>
        <w:spacing w:line="360" w:lineRule="exact"/>
        <w:ind w:firstLine="420"/>
        <w:rPr>
          <w:color w:val="auto"/>
        </w:rPr>
      </w:pPr>
      <w:r>
        <w:rPr>
          <w:rFonts w:ascii="宋体" w:hAnsi="宋体"/>
          <w:snapToGrid w:val="0"/>
          <w:color w:val="auto"/>
          <w:szCs w:val="21"/>
        </w:rPr>
        <w:t>□</w:t>
      </w:r>
      <w:r>
        <w:rPr>
          <w:rFonts w:hint="eastAsia"/>
          <w:color w:val="auto"/>
        </w:rPr>
        <w:t>本合同</w:t>
      </w:r>
      <w:r>
        <w:rPr>
          <w:rFonts w:hint="eastAsia" w:ascii="宋体" w:hAnsi="宋体"/>
          <w:snapToGrid w:val="0"/>
          <w:color w:val="auto"/>
          <w:szCs w:val="21"/>
        </w:rPr>
        <w:t>已生效</w:t>
      </w:r>
      <w:r>
        <w:rPr>
          <w:rFonts w:hint="eastAsia"/>
          <w:color w:val="auto"/>
        </w:rPr>
        <w:t>，乙方、丙方已到相关房地产行政主管部门办理最高额抵押</w:t>
      </w:r>
      <w:r>
        <w:rPr>
          <w:rFonts w:hint="eastAsia" w:ascii="宋体" w:hAnsi="宋体"/>
          <w:snapToGrid w:val="0"/>
          <w:color w:val="auto"/>
          <w:szCs w:val="21"/>
        </w:rPr>
        <w:t>（含预抵押）</w:t>
      </w:r>
      <w:r>
        <w:rPr>
          <w:rFonts w:hint="eastAsia"/>
          <w:color w:val="auto"/>
        </w:rPr>
        <w:t>登记手续，取得办理最高额抵押登记手续的回执、凭证，并将该回执、凭证交由乙方收执、保管，同时</w:t>
      </w:r>
      <w:r>
        <w:rPr>
          <w:rFonts w:hint="eastAsia" w:ascii="宋体" w:hAnsi="宋体"/>
          <w:snapToGrid w:val="0"/>
          <w:color w:val="auto"/>
          <w:szCs w:val="21"/>
        </w:rPr>
        <w:t>甲方</w:t>
      </w:r>
      <w:r>
        <w:rPr>
          <w:rFonts w:hint="eastAsia"/>
          <w:color w:val="auto"/>
        </w:rPr>
        <w:t>成功投保履约保证保险，并由保险公司出具电子保单；甲方需通过履约保证保险的合作方审核并由合作方出具相关通知。</w:t>
      </w:r>
    </w:p>
    <w:p>
      <w:pPr>
        <w:snapToGrid w:val="0"/>
        <w:spacing w:line="360" w:lineRule="exact"/>
        <w:ind w:firstLine="420"/>
        <w:rPr>
          <w:rFonts w:ascii="宋体" w:hAnsi="宋体"/>
          <w:snapToGrid w:val="0"/>
          <w:color w:val="auto"/>
          <w:szCs w:val="21"/>
        </w:rPr>
      </w:pPr>
      <w:r>
        <w:rPr>
          <w:rFonts w:ascii="宋体" w:hAnsi="宋体"/>
          <w:snapToGrid w:val="0"/>
          <w:color w:val="auto"/>
          <w:szCs w:val="21"/>
        </w:rPr>
        <w:t>□</w:t>
      </w:r>
      <w:r>
        <w:rPr>
          <w:rFonts w:hint="eastAsia"/>
          <w:color w:val="auto"/>
        </w:rPr>
        <w:t>本合同已生效，甲方已成功投保履约保证保险并由保险公司出具电子保单</w:t>
      </w:r>
      <w:bookmarkStart w:id="0" w:name="OLE_LINK7"/>
      <w:bookmarkStart w:id="1" w:name="OLE_LINK16"/>
      <w:bookmarkStart w:id="2" w:name="OLE_LINK8"/>
      <w:r>
        <w:rPr>
          <w:rFonts w:hint="eastAsia"/>
          <w:color w:val="auto"/>
        </w:rPr>
        <w:t>；同时，甲方通过</w:t>
      </w:r>
      <w:bookmarkEnd w:id="0"/>
      <w:bookmarkEnd w:id="1"/>
      <w:bookmarkEnd w:id="2"/>
      <w:r>
        <w:rPr>
          <w:rFonts w:hint="eastAsia"/>
          <w:color w:val="auto"/>
        </w:rPr>
        <w:t>履约保证保险的合作方审核并由合作方出具相关通知。</w:t>
      </w:r>
    </w:p>
    <w:p>
      <w:pPr>
        <w:snapToGrid w:val="0"/>
        <w:spacing w:line="360" w:lineRule="exact"/>
        <w:ind w:firstLine="420"/>
        <w:rPr>
          <w:rFonts w:ascii="宋体" w:hAnsi="宋体"/>
          <w:snapToGrid w:val="0"/>
          <w:color w:val="auto"/>
          <w:szCs w:val="21"/>
          <w:u w:val="single"/>
        </w:rPr>
      </w:pPr>
      <w:r>
        <w:rPr>
          <w:rFonts w:ascii="宋体" w:hAnsi="宋体"/>
          <w:snapToGrid w:val="0"/>
          <w:color w:val="auto"/>
          <w:szCs w:val="21"/>
        </w:rPr>
        <w:t>□</w:t>
      </w:r>
      <w:r>
        <w:rPr>
          <w:rFonts w:hint="eastAsia" w:ascii="宋体" w:hAnsi="宋体"/>
          <w:snapToGrid w:val="0"/>
          <w:color w:val="auto"/>
          <w:szCs w:val="21"/>
        </w:rPr>
        <w:t>其他：</w:t>
      </w:r>
      <w:r>
        <w:rPr>
          <w:rFonts w:hint="eastAsia"/>
          <w:color w:val="auto"/>
          <w:u w:val="single"/>
        </w:rPr>
        <w:t xml:space="preserve">                             </w:t>
      </w:r>
      <w:r>
        <w:rPr>
          <w:rFonts w:ascii="宋体" w:hAnsi="宋体"/>
          <w:snapToGrid w:val="0"/>
          <w:color w:val="auto"/>
          <w:szCs w:val="21"/>
          <w:u w:val="single"/>
        </w:rPr>
        <w:t>　　　　　　　　　　　　　　　　　　　</w:t>
      </w:r>
    </w:p>
    <w:p>
      <w:pPr>
        <w:snapToGrid w:val="0"/>
        <w:spacing w:line="360" w:lineRule="exact"/>
        <w:ind w:firstLine="420"/>
        <w:rPr>
          <w:rFonts w:ascii="宋体" w:hAnsi="宋体"/>
          <w:snapToGrid w:val="0"/>
          <w:color w:val="auto"/>
          <w:szCs w:val="21"/>
          <w:u w:val="single"/>
        </w:rPr>
      </w:pPr>
      <w:r>
        <w:rPr>
          <w:rFonts w:hint="eastAsia" w:ascii="宋体" w:hAnsi="宋体"/>
          <w:snapToGrid w:val="0"/>
          <w:color w:val="auto"/>
          <w:szCs w:val="21"/>
          <w:u w:val="single"/>
        </w:rPr>
        <w:t xml:space="preserve">                                       </w:t>
      </w:r>
      <w:r>
        <w:rPr>
          <w:rFonts w:ascii="宋体" w:hAnsi="宋体"/>
          <w:snapToGrid w:val="0"/>
          <w:color w:val="auto"/>
          <w:szCs w:val="21"/>
          <w:u w:val="single"/>
        </w:rPr>
        <w:t>　　　　　　　　　　　　　　　　　　</w:t>
      </w:r>
    </w:p>
    <w:p>
      <w:pPr>
        <w:spacing w:line="360" w:lineRule="exact"/>
        <w:ind w:firstLine="422" w:firstLineChars="200"/>
        <w:rPr>
          <w:rFonts w:ascii="宋体" w:hAnsi="宋体"/>
          <w:color w:val="auto"/>
          <w:szCs w:val="21"/>
          <w:u w:val="single"/>
        </w:rPr>
      </w:pPr>
      <w:r>
        <w:rPr>
          <w:rFonts w:hint="eastAsia" w:ascii="宋体" w:hAnsi="宋体"/>
          <w:b/>
          <w:color w:val="auto"/>
          <w:szCs w:val="21"/>
        </w:rPr>
        <w:t>第三条  提前还款违约金的收取</w:t>
      </w:r>
    </w:p>
    <w:p>
      <w:pPr>
        <w:spacing w:line="360" w:lineRule="exact"/>
        <w:ind w:firstLine="420" w:firstLineChars="200"/>
        <w:rPr>
          <w:rFonts w:ascii="宋体" w:hAnsi="宋体"/>
          <w:color w:val="auto"/>
          <w:szCs w:val="21"/>
        </w:rPr>
      </w:pPr>
      <w:r>
        <w:rPr>
          <w:rFonts w:ascii="宋体" w:hAnsi="宋体"/>
          <w:snapToGrid w:val="0"/>
          <w:color w:val="auto"/>
          <w:szCs w:val="21"/>
        </w:rPr>
        <w:t>□</w:t>
      </w:r>
      <w:r>
        <w:rPr>
          <w:rFonts w:hint="eastAsia"/>
          <w:color w:val="auto"/>
          <w:szCs w:val="21"/>
        </w:rPr>
        <w:t>甲方</w:t>
      </w:r>
      <w:r>
        <w:rPr>
          <w:rFonts w:hint="eastAsia" w:ascii="宋体" w:hAnsi="宋体"/>
          <w:color w:val="auto"/>
          <w:szCs w:val="21"/>
        </w:rPr>
        <w:t>自贷款发放之日起1年内提前还款的，乙方有权按照提前还款金额的1%向</w:t>
      </w:r>
      <w:r>
        <w:rPr>
          <w:rFonts w:hint="eastAsia"/>
          <w:color w:val="auto"/>
          <w:szCs w:val="21"/>
        </w:rPr>
        <w:t>甲方</w:t>
      </w:r>
      <w:r>
        <w:rPr>
          <w:rFonts w:hint="eastAsia" w:ascii="宋体" w:hAnsi="宋体"/>
          <w:color w:val="auto"/>
          <w:szCs w:val="21"/>
        </w:rPr>
        <w:t>收取违约金，</w:t>
      </w:r>
      <w:r>
        <w:rPr>
          <w:rFonts w:hint="eastAsia"/>
          <w:color w:val="auto"/>
          <w:szCs w:val="21"/>
        </w:rPr>
        <w:t>甲方</w:t>
      </w:r>
      <w:r>
        <w:rPr>
          <w:rFonts w:hint="eastAsia" w:ascii="宋体" w:hAnsi="宋体"/>
          <w:color w:val="auto"/>
          <w:szCs w:val="21"/>
        </w:rPr>
        <w:t>自贷款发放之日起1-2年内提前还款的，乙方有权按照提前还款金额的0.5%向</w:t>
      </w:r>
      <w:r>
        <w:rPr>
          <w:rFonts w:hint="eastAsia"/>
          <w:color w:val="auto"/>
          <w:szCs w:val="21"/>
        </w:rPr>
        <w:t>甲方</w:t>
      </w:r>
      <w:r>
        <w:rPr>
          <w:rFonts w:hint="eastAsia" w:ascii="宋体" w:hAnsi="宋体"/>
          <w:color w:val="auto"/>
          <w:szCs w:val="21"/>
        </w:rPr>
        <w:t>收取违约金。</w:t>
      </w:r>
    </w:p>
    <w:p>
      <w:pPr>
        <w:spacing w:line="360" w:lineRule="exact"/>
        <w:ind w:firstLine="420" w:firstLineChars="200"/>
        <w:rPr>
          <w:rFonts w:ascii="宋体" w:hAnsi="宋体"/>
          <w:color w:val="auto"/>
          <w:szCs w:val="21"/>
        </w:rPr>
      </w:pPr>
      <w:r>
        <w:rPr>
          <w:rFonts w:ascii="宋体" w:hAnsi="宋体"/>
          <w:snapToGrid w:val="0"/>
          <w:color w:val="auto"/>
          <w:szCs w:val="21"/>
        </w:rPr>
        <w:t>□</w:t>
      </w:r>
      <w:r>
        <w:rPr>
          <w:rFonts w:hint="eastAsia"/>
          <w:color w:val="auto"/>
          <w:szCs w:val="21"/>
        </w:rPr>
        <w:t>甲方</w:t>
      </w:r>
      <w:r>
        <w:rPr>
          <w:rFonts w:hint="eastAsia" w:ascii="宋体" w:hAnsi="宋体"/>
          <w:color w:val="auto"/>
          <w:szCs w:val="21"/>
        </w:rPr>
        <w:t>提前还款时，乙方不收取违约金。</w:t>
      </w:r>
    </w:p>
    <w:p>
      <w:pPr>
        <w:spacing w:line="360" w:lineRule="exact"/>
        <w:ind w:firstLine="420" w:firstLineChars="200"/>
        <w:rPr>
          <w:rFonts w:ascii="宋体" w:hAnsi="宋体"/>
          <w:color w:val="auto"/>
          <w:szCs w:val="21"/>
        </w:rPr>
      </w:pPr>
      <w:r>
        <w:rPr>
          <w:rFonts w:ascii="宋体" w:hAnsi="宋体"/>
          <w:snapToGrid w:val="0"/>
          <w:color w:val="auto"/>
          <w:szCs w:val="21"/>
        </w:rPr>
        <w:t>□</w:t>
      </w:r>
      <w:r>
        <w:rPr>
          <w:rFonts w:hint="eastAsia" w:ascii="宋体" w:hAnsi="宋体"/>
          <w:color w:val="auto"/>
          <w:szCs w:val="21"/>
        </w:rPr>
        <w:t>其他符合特定条件的，经乙方审批同意后，可免收上述违约金。</w:t>
      </w:r>
    </w:p>
    <w:p>
      <w:pPr>
        <w:snapToGrid w:val="0"/>
        <w:spacing w:line="360" w:lineRule="exact"/>
        <w:ind w:firstLine="420"/>
        <w:rPr>
          <w:rFonts w:ascii="宋体" w:hAnsi="宋体"/>
          <w:snapToGrid w:val="0"/>
          <w:color w:val="auto"/>
          <w:szCs w:val="21"/>
        </w:rPr>
      </w:pPr>
      <w:r>
        <w:rPr>
          <w:rFonts w:hint="eastAsia" w:ascii="宋体" w:hAnsi="宋体"/>
          <w:b/>
          <w:snapToGrid w:val="0"/>
          <w:color w:val="auto"/>
          <w:szCs w:val="21"/>
        </w:rPr>
        <w:t>第四</w:t>
      </w:r>
      <w:r>
        <w:rPr>
          <w:rFonts w:ascii="宋体" w:hAnsi="宋体"/>
          <w:b/>
          <w:snapToGrid w:val="0"/>
          <w:color w:val="auto"/>
          <w:szCs w:val="21"/>
        </w:rPr>
        <w:t>条　丙方抵押担保的范围</w:t>
      </w:r>
    </w:p>
    <w:p>
      <w:pPr>
        <w:snapToGrid w:val="0"/>
        <w:spacing w:line="360" w:lineRule="exact"/>
        <w:ind w:firstLine="420"/>
        <w:rPr>
          <w:rFonts w:ascii="宋体" w:hAnsi="宋体"/>
          <w:snapToGrid w:val="0"/>
          <w:color w:val="auto"/>
          <w:szCs w:val="21"/>
        </w:rPr>
      </w:pPr>
      <w:r>
        <w:rPr>
          <w:rFonts w:ascii="宋体" w:hAnsi="宋体"/>
          <w:snapToGrid w:val="0"/>
          <w:color w:val="auto"/>
          <w:szCs w:val="21"/>
        </w:rPr>
        <w:t>□</w:t>
      </w:r>
      <w:r>
        <w:rPr>
          <w:rFonts w:hint="eastAsia"/>
          <w:snapToGrid w:val="0"/>
          <w:color w:val="auto"/>
          <w:kern w:val="0"/>
          <w:szCs w:val="21"/>
        </w:rPr>
        <w:t>乙方（作为债权人）在本合同项下对债务人所享有的所有债权（</w:t>
      </w:r>
      <w:r>
        <w:rPr>
          <w:rFonts w:hint="eastAsia"/>
          <w:b/>
          <w:snapToGrid w:val="0"/>
          <w:color w:val="auto"/>
          <w:kern w:val="0"/>
          <w:szCs w:val="21"/>
        </w:rPr>
        <w:t>债权确定期间</w:t>
      </w:r>
      <w:r>
        <w:rPr>
          <w:rFonts w:hint="eastAsia" w:ascii="宋体" w:hAnsi="宋体"/>
          <w:b/>
          <w:snapToGrid w:val="0"/>
          <w:color w:val="auto"/>
          <w:szCs w:val="21"/>
        </w:rPr>
        <w:t>与</w:t>
      </w:r>
      <w:r>
        <w:rPr>
          <w:rFonts w:ascii="宋体" w:hAnsi="宋体"/>
          <w:b/>
          <w:snapToGrid w:val="0"/>
          <w:color w:val="auto"/>
          <w:szCs w:val="21"/>
        </w:rPr>
        <w:t>额度</w:t>
      </w:r>
      <w:r>
        <w:rPr>
          <w:rFonts w:hint="eastAsia" w:ascii="宋体" w:hAnsi="宋体"/>
          <w:b/>
          <w:snapToGrid w:val="0"/>
          <w:color w:val="auto"/>
          <w:szCs w:val="21"/>
        </w:rPr>
        <w:t>有效</w:t>
      </w:r>
      <w:r>
        <w:rPr>
          <w:rFonts w:ascii="宋体" w:hAnsi="宋体"/>
          <w:b/>
          <w:snapToGrid w:val="0"/>
          <w:color w:val="auto"/>
          <w:szCs w:val="21"/>
        </w:rPr>
        <w:t>期限</w:t>
      </w:r>
      <w:r>
        <w:rPr>
          <w:rFonts w:hint="eastAsia" w:ascii="宋体" w:hAnsi="宋体"/>
          <w:b/>
          <w:snapToGrid w:val="0"/>
          <w:color w:val="auto"/>
          <w:szCs w:val="21"/>
        </w:rPr>
        <w:t>一致</w:t>
      </w:r>
      <w:r>
        <w:rPr>
          <w:rFonts w:hint="eastAsia"/>
          <w:snapToGrid w:val="0"/>
          <w:color w:val="auto"/>
          <w:kern w:val="0"/>
          <w:szCs w:val="21"/>
        </w:rPr>
        <w:t>），</w:t>
      </w:r>
      <w:r>
        <w:rPr>
          <w:rFonts w:hint="eastAsia" w:ascii="宋体" w:hAnsi="宋体"/>
          <w:snapToGrid w:val="0"/>
          <w:color w:val="auto"/>
          <w:szCs w:val="21"/>
        </w:rPr>
        <w:t>包括贷款</w:t>
      </w:r>
      <w:r>
        <w:rPr>
          <w:rFonts w:ascii="宋体" w:hAnsi="宋体"/>
          <w:snapToGrid w:val="0"/>
          <w:color w:val="auto"/>
          <w:szCs w:val="21"/>
        </w:rPr>
        <w:t>本金、利息、复利、罚息、</w:t>
      </w:r>
      <w:r>
        <w:rPr>
          <w:rFonts w:hint="eastAsia" w:ascii="宋体" w:hAnsi="宋体"/>
          <w:snapToGrid w:val="0"/>
          <w:color w:val="auto"/>
          <w:szCs w:val="21"/>
        </w:rPr>
        <w:t>违约金、损害赔偿金、</w:t>
      </w:r>
      <w:r>
        <w:rPr>
          <w:rFonts w:ascii="宋体" w:hAnsi="宋体"/>
          <w:snapToGrid w:val="0"/>
          <w:color w:val="auto"/>
          <w:szCs w:val="21"/>
        </w:rPr>
        <w:t>实现债权</w:t>
      </w:r>
      <w:r>
        <w:rPr>
          <w:rFonts w:hint="eastAsia" w:ascii="宋体" w:hAnsi="宋体"/>
          <w:snapToGrid w:val="0"/>
          <w:color w:val="auto"/>
          <w:szCs w:val="21"/>
        </w:rPr>
        <w:t>和实现担保物权</w:t>
      </w:r>
      <w:r>
        <w:rPr>
          <w:rFonts w:ascii="宋体" w:hAnsi="宋体"/>
          <w:snapToGrid w:val="0"/>
          <w:color w:val="auto"/>
          <w:szCs w:val="21"/>
        </w:rPr>
        <w:t>的费用及保管</w:t>
      </w:r>
      <w:r>
        <w:rPr>
          <w:rFonts w:hint="eastAsia" w:ascii="宋体" w:hAnsi="宋体"/>
          <w:snapToGrid w:val="0"/>
          <w:color w:val="auto"/>
          <w:szCs w:val="21"/>
        </w:rPr>
        <w:t>和维护</w:t>
      </w:r>
      <w:r>
        <w:rPr>
          <w:rFonts w:ascii="宋体" w:hAnsi="宋体"/>
          <w:snapToGrid w:val="0"/>
          <w:color w:val="auto"/>
          <w:szCs w:val="21"/>
        </w:rPr>
        <w:t>抵押物所产生的费用</w:t>
      </w:r>
      <w:r>
        <w:rPr>
          <w:rFonts w:hint="eastAsia"/>
          <w:bCs/>
          <w:snapToGrid w:val="0"/>
          <w:color w:val="auto"/>
          <w:kern w:val="0"/>
          <w:szCs w:val="21"/>
        </w:rPr>
        <w:t>等全部债权</w:t>
      </w:r>
      <w:r>
        <w:rPr>
          <w:rFonts w:hint="eastAsia" w:ascii="宋体" w:hAnsi="宋体"/>
          <w:bCs/>
          <w:snapToGrid w:val="0"/>
          <w:color w:val="auto"/>
          <w:kern w:val="0"/>
          <w:szCs w:val="21"/>
        </w:rPr>
        <w:t>；前述债权</w:t>
      </w:r>
      <w:r>
        <w:rPr>
          <w:rFonts w:hint="eastAsia" w:ascii="宋体" w:hAnsi="宋体"/>
          <w:snapToGrid w:val="0"/>
          <w:color w:val="auto"/>
          <w:szCs w:val="21"/>
        </w:rPr>
        <w:t>本金最高额为（折合）人民币（大写）</w:t>
      </w:r>
      <w:r>
        <w:rPr>
          <w:rFonts w:hint="eastAsia" w:ascii="宋体" w:hAnsi="宋体"/>
          <w:snapToGrid w:val="0"/>
          <w:color w:val="auto"/>
          <w:szCs w:val="21"/>
          <w:u w:val="single"/>
        </w:rPr>
        <w:t xml:space="preserve">  </w:t>
      </w:r>
      <w:r>
        <w:rPr>
          <w:rFonts w:ascii="宋体" w:hAnsi="宋体"/>
          <w:snapToGrid w:val="0"/>
          <w:color w:val="auto"/>
          <w:szCs w:val="21"/>
          <w:u w:val="single"/>
        </w:rPr>
        <w:t xml:space="preserve">           </w:t>
      </w:r>
      <w:r>
        <w:rPr>
          <w:rFonts w:hint="eastAsia" w:ascii="宋体" w:hAnsi="宋体"/>
          <w:snapToGrid w:val="0"/>
          <w:color w:val="auto"/>
          <w:szCs w:val="21"/>
          <w:u w:val="single"/>
        </w:rPr>
        <w:t xml:space="preserve"> </w:t>
      </w:r>
      <w:r>
        <w:rPr>
          <w:rFonts w:hint="eastAsia" w:ascii="宋体" w:hAnsi="宋体"/>
          <w:snapToGrid w:val="0"/>
          <w:color w:val="auto"/>
          <w:szCs w:val="21"/>
        </w:rPr>
        <w:t>，</w:t>
      </w:r>
      <w:r>
        <w:rPr>
          <w:rFonts w:ascii="宋体" w:hAnsi="宋体"/>
          <w:snapToGrid w:val="0"/>
          <w:color w:val="auto"/>
          <w:szCs w:val="21"/>
        </w:rPr>
        <w:t>利息、复利、罚息、</w:t>
      </w:r>
      <w:r>
        <w:rPr>
          <w:rFonts w:hint="eastAsia" w:ascii="宋体" w:hAnsi="宋体"/>
          <w:snapToGrid w:val="0"/>
          <w:color w:val="auto"/>
          <w:szCs w:val="21"/>
        </w:rPr>
        <w:t>违约金、损害赔偿金、</w:t>
      </w:r>
      <w:r>
        <w:rPr>
          <w:rFonts w:ascii="宋体" w:hAnsi="宋体"/>
          <w:snapToGrid w:val="0"/>
          <w:color w:val="auto"/>
          <w:szCs w:val="21"/>
        </w:rPr>
        <w:t>实现债权</w:t>
      </w:r>
      <w:r>
        <w:rPr>
          <w:rFonts w:hint="eastAsia" w:ascii="宋体" w:hAnsi="宋体"/>
          <w:snapToGrid w:val="0"/>
          <w:color w:val="auto"/>
          <w:szCs w:val="21"/>
        </w:rPr>
        <w:t>和实现担保物权</w:t>
      </w:r>
      <w:r>
        <w:rPr>
          <w:rFonts w:ascii="宋体" w:hAnsi="宋体"/>
          <w:snapToGrid w:val="0"/>
          <w:color w:val="auto"/>
          <w:szCs w:val="21"/>
        </w:rPr>
        <w:t>的费用</w:t>
      </w:r>
      <w:r>
        <w:rPr>
          <w:rFonts w:hint="eastAsia" w:ascii="宋体" w:hAnsi="宋体"/>
          <w:snapToGrid w:val="0"/>
          <w:color w:val="auto"/>
          <w:szCs w:val="21"/>
        </w:rPr>
        <w:t>等</w:t>
      </w:r>
      <w:r>
        <w:rPr>
          <w:rFonts w:ascii="宋体" w:hAnsi="宋体"/>
          <w:snapToGrid w:val="0"/>
          <w:color w:val="auto"/>
          <w:szCs w:val="21"/>
        </w:rPr>
        <w:t>按具体</w:t>
      </w:r>
      <w:r>
        <w:rPr>
          <w:rFonts w:hint="eastAsia" w:ascii="宋体" w:hAnsi="宋体"/>
          <w:snapToGrid w:val="0"/>
          <w:color w:val="auto"/>
          <w:szCs w:val="21"/>
        </w:rPr>
        <w:t>贷款业务</w:t>
      </w:r>
      <w:r>
        <w:rPr>
          <w:rFonts w:ascii="宋体" w:hAnsi="宋体"/>
          <w:snapToGrid w:val="0"/>
          <w:color w:val="auto"/>
          <w:szCs w:val="21"/>
        </w:rPr>
        <w:t>合同</w:t>
      </w:r>
      <w:r>
        <w:rPr>
          <w:rFonts w:hint="eastAsia" w:ascii="宋体" w:hAnsi="宋体"/>
          <w:snapToGrid w:val="0"/>
          <w:color w:val="auto"/>
          <w:szCs w:val="21"/>
        </w:rPr>
        <w:t>及本合同</w:t>
      </w:r>
      <w:r>
        <w:rPr>
          <w:rFonts w:ascii="宋体" w:hAnsi="宋体"/>
          <w:snapToGrid w:val="0"/>
          <w:color w:val="auto"/>
          <w:szCs w:val="21"/>
        </w:rPr>
        <w:t>的约定计算。</w:t>
      </w:r>
    </w:p>
    <w:p>
      <w:pPr>
        <w:snapToGrid w:val="0"/>
        <w:spacing w:line="360" w:lineRule="exact"/>
        <w:ind w:firstLine="420"/>
        <w:rPr>
          <w:rFonts w:ascii="宋体" w:hAnsi="宋体"/>
          <w:color w:val="auto"/>
          <w:szCs w:val="21"/>
        </w:rPr>
      </w:pPr>
      <w:r>
        <w:rPr>
          <w:rFonts w:ascii="宋体" w:hAnsi="宋体"/>
          <w:color w:val="auto"/>
          <w:szCs w:val="21"/>
        </w:rPr>
        <w:t xml:space="preserve">□ </w:t>
      </w:r>
      <w:r>
        <w:rPr>
          <w:rFonts w:hint="eastAsia"/>
          <w:snapToGrid w:val="0"/>
          <w:color w:val="auto"/>
          <w:kern w:val="0"/>
          <w:szCs w:val="21"/>
        </w:rPr>
        <w:t>乙方（作为债权人）在本合同项下对债务人所享有的所有债权（</w:t>
      </w:r>
      <w:r>
        <w:rPr>
          <w:rFonts w:hint="eastAsia"/>
          <w:b/>
          <w:snapToGrid w:val="0"/>
          <w:color w:val="auto"/>
          <w:kern w:val="0"/>
          <w:szCs w:val="21"/>
        </w:rPr>
        <w:t>债权确定期间</w:t>
      </w:r>
      <w:r>
        <w:rPr>
          <w:rFonts w:hint="eastAsia" w:ascii="宋体" w:hAnsi="宋体"/>
          <w:b/>
          <w:snapToGrid w:val="0"/>
          <w:color w:val="auto"/>
          <w:szCs w:val="21"/>
        </w:rPr>
        <w:t>与</w:t>
      </w:r>
      <w:r>
        <w:rPr>
          <w:rFonts w:ascii="宋体" w:hAnsi="宋体"/>
          <w:b/>
          <w:snapToGrid w:val="0"/>
          <w:color w:val="auto"/>
          <w:szCs w:val="21"/>
        </w:rPr>
        <w:t>额度</w:t>
      </w:r>
      <w:r>
        <w:rPr>
          <w:rFonts w:hint="eastAsia" w:ascii="宋体" w:hAnsi="宋体"/>
          <w:b/>
          <w:snapToGrid w:val="0"/>
          <w:color w:val="auto"/>
          <w:szCs w:val="21"/>
        </w:rPr>
        <w:t>有效</w:t>
      </w:r>
      <w:r>
        <w:rPr>
          <w:rFonts w:ascii="宋体" w:hAnsi="宋体"/>
          <w:b/>
          <w:snapToGrid w:val="0"/>
          <w:color w:val="auto"/>
          <w:szCs w:val="21"/>
        </w:rPr>
        <w:t>期限</w:t>
      </w:r>
      <w:r>
        <w:rPr>
          <w:rFonts w:hint="eastAsia" w:ascii="宋体" w:hAnsi="宋体"/>
          <w:b/>
          <w:snapToGrid w:val="0"/>
          <w:color w:val="auto"/>
          <w:szCs w:val="21"/>
        </w:rPr>
        <w:t>一致</w:t>
      </w:r>
      <w:r>
        <w:rPr>
          <w:rFonts w:hint="eastAsia"/>
          <w:snapToGrid w:val="0"/>
          <w:color w:val="auto"/>
          <w:kern w:val="0"/>
          <w:szCs w:val="21"/>
        </w:rPr>
        <w:t>），</w:t>
      </w:r>
      <w:r>
        <w:rPr>
          <w:rFonts w:hint="eastAsia" w:ascii="宋体" w:hAnsi="宋体"/>
          <w:snapToGrid w:val="0"/>
          <w:color w:val="auto"/>
          <w:szCs w:val="21"/>
        </w:rPr>
        <w:t>包括贷款</w:t>
      </w:r>
      <w:r>
        <w:rPr>
          <w:rFonts w:ascii="宋体" w:hAnsi="宋体"/>
          <w:snapToGrid w:val="0"/>
          <w:color w:val="auto"/>
          <w:szCs w:val="21"/>
        </w:rPr>
        <w:t>本金、利息、复利、罚息、</w:t>
      </w:r>
      <w:r>
        <w:rPr>
          <w:rFonts w:hint="eastAsia" w:ascii="宋体" w:hAnsi="宋体"/>
          <w:snapToGrid w:val="0"/>
          <w:color w:val="auto"/>
          <w:szCs w:val="21"/>
        </w:rPr>
        <w:t>违约金、损害赔偿金、</w:t>
      </w:r>
      <w:r>
        <w:rPr>
          <w:rFonts w:ascii="宋体" w:hAnsi="宋体"/>
          <w:snapToGrid w:val="0"/>
          <w:color w:val="auto"/>
          <w:szCs w:val="21"/>
        </w:rPr>
        <w:t>实现债权</w:t>
      </w:r>
      <w:r>
        <w:rPr>
          <w:rFonts w:hint="eastAsia" w:ascii="宋体" w:hAnsi="宋体"/>
          <w:snapToGrid w:val="0"/>
          <w:color w:val="auto"/>
          <w:szCs w:val="21"/>
        </w:rPr>
        <w:t>和实现担保物权</w:t>
      </w:r>
      <w:r>
        <w:rPr>
          <w:rFonts w:ascii="宋体" w:hAnsi="宋体"/>
          <w:snapToGrid w:val="0"/>
          <w:color w:val="auto"/>
          <w:szCs w:val="21"/>
        </w:rPr>
        <w:t>的费用及保管</w:t>
      </w:r>
      <w:r>
        <w:rPr>
          <w:rFonts w:hint="eastAsia" w:ascii="宋体" w:hAnsi="宋体"/>
          <w:snapToGrid w:val="0"/>
          <w:color w:val="auto"/>
          <w:szCs w:val="21"/>
        </w:rPr>
        <w:t>和维护</w:t>
      </w:r>
      <w:r>
        <w:rPr>
          <w:rFonts w:ascii="宋体" w:hAnsi="宋体"/>
          <w:snapToGrid w:val="0"/>
          <w:color w:val="auto"/>
          <w:szCs w:val="21"/>
        </w:rPr>
        <w:t>抵押物所产生的费用</w:t>
      </w:r>
      <w:r>
        <w:rPr>
          <w:rFonts w:hint="eastAsia"/>
          <w:bCs/>
          <w:snapToGrid w:val="0"/>
          <w:color w:val="auto"/>
          <w:kern w:val="0"/>
          <w:szCs w:val="21"/>
        </w:rPr>
        <w:t>等全部债权</w:t>
      </w:r>
      <w:r>
        <w:rPr>
          <w:rFonts w:hint="eastAsia" w:ascii="宋体" w:hAnsi="宋体"/>
          <w:bCs/>
          <w:snapToGrid w:val="0"/>
          <w:color w:val="auto"/>
          <w:kern w:val="0"/>
          <w:szCs w:val="21"/>
        </w:rPr>
        <w:t>；前述债权</w:t>
      </w:r>
      <w:r>
        <w:rPr>
          <w:rFonts w:hint="eastAsia" w:ascii="宋体" w:hAnsi="宋体"/>
          <w:snapToGrid w:val="0"/>
          <w:color w:val="auto"/>
          <w:szCs w:val="21"/>
        </w:rPr>
        <w:t>最高额为（折合）人民币（大写）</w:t>
      </w:r>
      <w:r>
        <w:rPr>
          <w:rFonts w:hint="eastAsia" w:ascii="宋体" w:hAnsi="宋体"/>
          <w:snapToGrid w:val="0"/>
          <w:color w:val="auto"/>
          <w:szCs w:val="21"/>
          <w:u w:val="single"/>
        </w:rPr>
        <w:t xml:space="preserve">  </w:t>
      </w:r>
      <w:r>
        <w:rPr>
          <w:rFonts w:ascii="宋体" w:hAnsi="宋体"/>
          <w:snapToGrid w:val="0"/>
          <w:color w:val="auto"/>
          <w:szCs w:val="21"/>
          <w:u w:val="single"/>
        </w:rPr>
        <w:t xml:space="preserve">           </w:t>
      </w:r>
      <w:r>
        <w:rPr>
          <w:rFonts w:hint="eastAsia" w:ascii="宋体" w:hAnsi="宋体"/>
          <w:snapToGrid w:val="0"/>
          <w:color w:val="auto"/>
          <w:szCs w:val="21"/>
          <w:u w:val="single"/>
        </w:rPr>
        <w:t xml:space="preserve"> </w:t>
      </w:r>
      <w:r>
        <w:rPr>
          <w:rFonts w:ascii="宋体" w:hAnsi="宋体"/>
          <w:color w:val="auto"/>
          <w:szCs w:val="21"/>
        </w:rPr>
        <w:t>。</w:t>
      </w:r>
    </w:p>
    <w:p>
      <w:pPr>
        <w:snapToGrid w:val="0"/>
        <w:spacing w:line="360" w:lineRule="exact"/>
        <w:ind w:firstLine="420" w:firstLineChars="200"/>
        <w:rPr>
          <w:snapToGrid w:val="0"/>
          <w:color w:val="auto"/>
          <w:kern w:val="0"/>
          <w:szCs w:val="21"/>
        </w:rPr>
      </w:pPr>
      <w:r>
        <w:rPr>
          <w:rFonts w:ascii="宋体" w:hAnsi="宋体"/>
          <w:color w:val="auto"/>
          <w:szCs w:val="21"/>
        </w:rPr>
        <w:t xml:space="preserve">□ </w:t>
      </w:r>
      <w:r>
        <w:rPr>
          <w:rFonts w:hint="eastAsia"/>
          <w:snapToGrid w:val="0"/>
          <w:color w:val="auto"/>
          <w:kern w:val="0"/>
          <w:szCs w:val="21"/>
        </w:rPr>
        <w:t>乙方（作为债权人）在本合同项下对债务人所享有的所有债权</w:t>
      </w:r>
      <w:r>
        <w:rPr>
          <w:rFonts w:hint="eastAsia"/>
          <w:b/>
          <w:snapToGrid w:val="0"/>
          <w:color w:val="auto"/>
          <w:kern w:val="0"/>
          <w:szCs w:val="21"/>
        </w:rPr>
        <w:t>（债权确定期间与</w:t>
      </w:r>
      <w:r>
        <w:rPr>
          <w:b/>
          <w:snapToGrid w:val="0"/>
          <w:color w:val="auto"/>
          <w:kern w:val="0"/>
          <w:szCs w:val="21"/>
        </w:rPr>
        <w:t>额度</w:t>
      </w:r>
      <w:r>
        <w:rPr>
          <w:rFonts w:hint="eastAsia"/>
          <w:b/>
          <w:snapToGrid w:val="0"/>
          <w:color w:val="auto"/>
          <w:kern w:val="0"/>
          <w:szCs w:val="21"/>
        </w:rPr>
        <w:t>有效</w:t>
      </w:r>
      <w:r>
        <w:rPr>
          <w:b/>
          <w:snapToGrid w:val="0"/>
          <w:color w:val="auto"/>
          <w:kern w:val="0"/>
          <w:szCs w:val="21"/>
        </w:rPr>
        <w:t>期限</w:t>
      </w:r>
      <w:r>
        <w:rPr>
          <w:rFonts w:hint="eastAsia"/>
          <w:b/>
          <w:snapToGrid w:val="0"/>
          <w:color w:val="auto"/>
          <w:kern w:val="0"/>
          <w:szCs w:val="21"/>
        </w:rPr>
        <w:t>一致）</w:t>
      </w:r>
      <w:r>
        <w:rPr>
          <w:rFonts w:hint="eastAsia"/>
          <w:snapToGrid w:val="0"/>
          <w:color w:val="auto"/>
          <w:kern w:val="0"/>
          <w:szCs w:val="21"/>
        </w:rPr>
        <w:t>，包括贷款</w:t>
      </w:r>
      <w:r>
        <w:rPr>
          <w:snapToGrid w:val="0"/>
          <w:color w:val="auto"/>
          <w:kern w:val="0"/>
          <w:szCs w:val="21"/>
        </w:rPr>
        <w:t>本金、利息、复利、罚息、</w:t>
      </w:r>
      <w:r>
        <w:rPr>
          <w:rFonts w:hint="eastAsia"/>
          <w:snapToGrid w:val="0"/>
          <w:color w:val="auto"/>
          <w:kern w:val="0"/>
          <w:szCs w:val="21"/>
        </w:rPr>
        <w:t>违约金、损害赔偿金、</w:t>
      </w:r>
      <w:r>
        <w:rPr>
          <w:snapToGrid w:val="0"/>
          <w:color w:val="auto"/>
          <w:kern w:val="0"/>
          <w:szCs w:val="21"/>
        </w:rPr>
        <w:t>实现债权</w:t>
      </w:r>
      <w:r>
        <w:rPr>
          <w:rFonts w:hint="eastAsia"/>
          <w:snapToGrid w:val="0"/>
          <w:color w:val="auto"/>
          <w:kern w:val="0"/>
          <w:szCs w:val="21"/>
        </w:rPr>
        <w:t>和实现担保物权</w:t>
      </w:r>
      <w:r>
        <w:rPr>
          <w:snapToGrid w:val="0"/>
          <w:color w:val="auto"/>
          <w:kern w:val="0"/>
          <w:szCs w:val="21"/>
        </w:rPr>
        <w:t>的费用及保管</w:t>
      </w:r>
      <w:r>
        <w:rPr>
          <w:rFonts w:hint="eastAsia"/>
          <w:snapToGrid w:val="0"/>
          <w:color w:val="auto"/>
          <w:kern w:val="0"/>
          <w:szCs w:val="21"/>
        </w:rPr>
        <w:t>和维护</w:t>
      </w:r>
      <w:r>
        <w:rPr>
          <w:snapToGrid w:val="0"/>
          <w:color w:val="auto"/>
          <w:kern w:val="0"/>
          <w:szCs w:val="21"/>
        </w:rPr>
        <w:t>抵押物所产生的费用</w:t>
      </w:r>
      <w:r>
        <w:rPr>
          <w:rFonts w:hint="eastAsia"/>
          <w:snapToGrid w:val="0"/>
          <w:color w:val="auto"/>
          <w:kern w:val="0"/>
          <w:szCs w:val="21"/>
        </w:rPr>
        <w:t>等全部债权；前述债权本金最高额为（折合）人民币（大写）</w:t>
      </w:r>
      <w:r>
        <w:rPr>
          <w:rFonts w:hint="eastAsia" w:ascii="宋体" w:hAnsi="宋体"/>
          <w:snapToGrid w:val="0"/>
          <w:color w:val="auto"/>
          <w:szCs w:val="21"/>
          <w:u w:val="single"/>
        </w:rPr>
        <w:t xml:space="preserve">  </w:t>
      </w:r>
      <w:r>
        <w:rPr>
          <w:rFonts w:ascii="宋体" w:hAnsi="宋体"/>
          <w:snapToGrid w:val="0"/>
          <w:color w:val="auto"/>
          <w:szCs w:val="21"/>
          <w:u w:val="single"/>
        </w:rPr>
        <w:t xml:space="preserve">           </w:t>
      </w:r>
      <w:r>
        <w:rPr>
          <w:rFonts w:hint="eastAsia"/>
          <w:snapToGrid w:val="0"/>
          <w:color w:val="auto"/>
          <w:kern w:val="0"/>
          <w:szCs w:val="21"/>
        </w:rPr>
        <w:t>，全部债权最高额为（折合）人民币（大写）</w:t>
      </w:r>
      <w:r>
        <w:rPr>
          <w:rFonts w:hint="eastAsia" w:ascii="宋体" w:hAnsi="宋体"/>
          <w:snapToGrid w:val="0"/>
          <w:color w:val="auto"/>
          <w:szCs w:val="21"/>
          <w:u w:val="single"/>
        </w:rPr>
        <w:t xml:space="preserve">  </w:t>
      </w:r>
      <w:r>
        <w:rPr>
          <w:rFonts w:ascii="宋体" w:hAnsi="宋体"/>
          <w:snapToGrid w:val="0"/>
          <w:color w:val="auto"/>
          <w:szCs w:val="21"/>
          <w:u w:val="single"/>
        </w:rPr>
        <w:t xml:space="preserve">           </w:t>
      </w:r>
      <w:r>
        <w:rPr>
          <w:snapToGrid w:val="0"/>
          <w:color w:val="auto"/>
          <w:kern w:val="0"/>
          <w:szCs w:val="21"/>
        </w:rPr>
        <w:t>。</w:t>
      </w:r>
    </w:p>
    <w:p>
      <w:pPr>
        <w:snapToGrid w:val="0"/>
        <w:spacing w:line="360" w:lineRule="exact"/>
        <w:ind w:firstLine="420"/>
        <w:rPr>
          <w:rFonts w:ascii="宋体" w:hAnsi="宋体"/>
          <w:snapToGrid w:val="0"/>
          <w:color w:val="auto"/>
          <w:szCs w:val="21"/>
          <w:u w:val="single"/>
        </w:rPr>
      </w:pPr>
      <w:r>
        <w:rPr>
          <w:rFonts w:ascii="宋体" w:hAnsi="宋体"/>
          <w:snapToGrid w:val="0"/>
          <w:color w:val="auto"/>
          <w:szCs w:val="21"/>
        </w:rPr>
        <w:t>□</w:t>
      </w:r>
      <w:r>
        <w:rPr>
          <w:rFonts w:ascii="宋体" w:hAnsi="宋体"/>
          <w:snapToGrid w:val="0"/>
          <w:color w:val="auto"/>
          <w:szCs w:val="21"/>
          <w:u w:val="single"/>
        </w:rPr>
        <w:t>　　　　　　　　　　　　　　　　　　　　　　　　　　　　　　　　　　　　　</w:t>
      </w:r>
    </w:p>
    <w:p>
      <w:pPr>
        <w:snapToGrid w:val="0"/>
        <w:spacing w:line="360" w:lineRule="exact"/>
        <w:rPr>
          <w:rFonts w:ascii="宋体" w:hAnsi="宋体"/>
          <w:snapToGrid w:val="0"/>
          <w:color w:val="auto"/>
          <w:szCs w:val="21"/>
          <w:u w:val="single"/>
        </w:rPr>
      </w:pPr>
      <w:r>
        <w:rPr>
          <w:rFonts w:ascii="宋体" w:hAnsi="宋体"/>
          <w:snapToGrid w:val="0"/>
          <w:color w:val="auto"/>
          <w:szCs w:val="21"/>
          <w:u w:val="single"/>
        </w:rPr>
        <w:t>　　　　　　　　　　　　　　　　　　　　　　　　　　　　　　　　　　　　　　　　</w:t>
      </w:r>
    </w:p>
    <w:p>
      <w:pPr>
        <w:snapToGrid w:val="0"/>
        <w:spacing w:line="360" w:lineRule="exact"/>
        <w:ind w:firstLine="420"/>
        <w:rPr>
          <w:rFonts w:ascii="宋体" w:hAnsi="宋体"/>
          <w:color w:val="auto"/>
          <w:szCs w:val="21"/>
        </w:rPr>
      </w:pPr>
      <w:r>
        <w:rPr>
          <w:rFonts w:hint="eastAsia" w:ascii="宋体" w:hAnsi="宋体"/>
          <w:color w:val="auto"/>
          <w:szCs w:val="21"/>
        </w:rPr>
        <w:t>其他币种汇率按各具体业务实际发生时乙方公布的外汇牌价折算。</w:t>
      </w:r>
    </w:p>
    <w:p>
      <w:pPr>
        <w:snapToGrid w:val="0"/>
        <w:spacing w:line="360" w:lineRule="exact"/>
        <w:ind w:firstLine="420"/>
        <w:rPr>
          <w:rFonts w:ascii="宋体" w:hAnsi="宋体"/>
          <w:b/>
          <w:snapToGrid w:val="0"/>
          <w:color w:val="auto"/>
          <w:szCs w:val="21"/>
        </w:rPr>
      </w:pPr>
      <w:r>
        <w:rPr>
          <w:rFonts w:ascii="宋体" w:hAnsi="宋体"/>
          <w:b/>
          <w:snapToGrid w:val="0"/>
          <w:color w:val="auto"/>
          <w:szCs w:val="21"/>
        </w:rPr>
        <w:t>第</w:t>
      </w:r>
      <w:r>
        <w:rPr>
          <w:rFonts w:hint="eastAsia" w:ascii="宋体" w:hAnsi="宋体"/>
          <w:b/>
          <w:snapToGrid w:val="0"/>
          <w:color w:val="auto"/>
          <w:szCs w:val="21"/>
        </w:rPr>
        <w:t>五</w:t>
      </w:r>
      <w:r>
        <w:rPr>
          <w:rFonts w:ascii="宋体" w:hAnsi="宋体"/>
          <w:b/>
          <w:snapToGrid w:val="0"/>
          <w:color w:val="auto"/>
          <w:szCs w:val="21"/>
        </w:rPr>
        <w:t>条　抵押物清单</w:t>
      </w:r>
    </w:p>
    <w:p>
      <w:pPr>
        <w:snapToGrid w:val="0"/>
        <w:spacing w:line="360" w:lineRule="exact"/>
        <w:ind w:firstLine="420"/>
        <w:rPr>
          <w:rFonts w:ascii="宋体" w:hAnsi="宋体"/>
          <w:snapToGrid w:val="0"/>
          <w:color w:val="auto"/>
          <w:szCs w:val="21"/>
        </w:rPr>
      </w:pPr>
      <w:r>
        <w:rPr>
          <w:rFonts w:ascii="宋体" w:hAnsi="宋体"/>
          <w:snapToGrid w:val="0"/>
          <w:color w:val="auto"/>
          <w:szCs w:val="21"/>
        </w:rPr>
        <w:t>本合同项下的抵押物为：</w:t>
      </w:r>
      <w:r>
        <w:rPr>
          <w:rFonts w:ascii="宋体" w:hAnsi="宋体"/>
          <w:snapToGrid w:val="0"/>
          <w:color w:val="auto"/>
          <w:szCs w:val="21"/>
          <w:u w:val="single"/>
        </w:rPr>
        <w:t xml:space="preserve">         </w:t>
      </w:r>
      <w:r>
        <w:rPr>
          <w:rFonts w:hint="eastAsia" w:ascii="宋体" w:hAnsi="宋体"/>
          <w:snapToGrid w:val="0"/>
          <w:color w:val="auto"/>
          <w:szCs w:val="21"/>
        </w:rPr>
        <w:t>，权证号</w:t>
      </w:r>
      <w:r>
        <w:rPr>
          <w:rFonts w:ascii="宋体" w:hAnsi="宋体"/>
          <w:snapToGrid w:val="0"/>
          <w:color w:val="auto"/>
          <w:szCs w:val="21"/>
          <w:u w:val="single"/>
        </w:rPr>
        <w:t xml:space="preserve">        </w:t>
      </w:r>
      <w:r>
        <w:rPr>
          <w:rFonts w:hint="eastAsia" w:ascii="宋体" w:hAnsi="宋体"/>
          <w:snapToGrid w:val="0"/>
          <w:color w:val="auto"/>
          <w:szCs w:val="21"/>
        </w:rPr>
        <w:t>。抵押物情况详见附件</w:t>
      </w:r>
      <w:r>
        <w:rPr>
          <w:rFonts w:ascii="宋体" w:hAnsi="宋体"/>
          <w:snapToGrid w:val="0"/>
          <w:color w:val="auto"/>
          <w:szCs w:val="21"/>
        </w:rPr>
        <w:t>1</w:t>
      </w:r>
      <w:r>
        <w:rPr>
          <w:rFonts w:hint="eastAsia" w:ascii="宋体" w:hAnsi="宋体"/>
          <w:snapToGrid w:val="0"/>
          <w:color w:val="auto"/>
          <w:szCs w:val="21"/>
        </w:rPr>
        <w:t>《抵押物价值确认书》、附件2《抵押物清单》。</w:t>
      </w:r>
    </w:p>
    <w:p>
      <w:pPr>
        <w:snapToGrid w:val="0"/>
        <w:spacing w:line="360" w:lineRule="exact"/>
        <w:ind w:firstLine="420"/>
        <w:rPr>
          <w:rFonts w:ascii="宋体" w:hAnsi="宋体"/>
          <w:snapToGrid w:val="0"/>
          <w:color w:val="auto"/>
          <w:szCs w:val="21"/>
        </w:rPr>
      </w:pPr>
      <w:r>
        <w:rPr>
          <w:rFonts w:ascii="宋体" w:hAnsi="宋体"/>
          <w:b/>
          <w:snapToGrid w:val="0"/>
          <w:color w:val="auto"/>
          <w:szCs w:val="21"/>
        </w:rPr>
        <w:t>第</w:t>
      </w:r>
      <w:r>
        <w:rPr>
          <w:rFonts w:hint="eastAsia" w:ascii="宋体" w:hAnsi="宋体"/>
          <w:b/>
          <w:snapToGrid w:val="0"/>
          <w:color w:val="auto"/>
          <w:szCs w:val="21"/>
        </w:rPr>
        <w:t>六</w:t>
      </w:r>
      <w:r>
        <w:rPr>
          <w:rFonts w:ascii="宋体" w:hAnsi="宋体"/>
          <w:b/>
          <w:snapToGrid w:val="0"/>
          <w:color w:val="auto"/>
          <w:szCs w:val="21"/>
        </w:rPr>
        <w:t>条　额度的其他担保</w:t>
      </w:r>
    </w:p>
    <w:p>
      <w:pPr>
        <w:pStyle w:val="5"/>
        <w:snapToGrid w:val="0"/>
        <w:spacing w:line="360" w:lineRule="exact"/>
        <w:ind w:firstLine="420"/>
        <w:rPr>
          <w:rFonts w:hAnsi="宋体"/>
          <w:snapToGrid w:val="0"/>
          <w:color w:val="auto"/>
          <w:szCs w:val="21"/>
        </w:rPr>
      </w:pPr>
      <w:r>
        <w:rPr>
          <w:rFonts w:hAnsi="宋体"/>
          <w:snapToGrid w:val="0"/>
          <w:color w:val="auto"/>
          <w:szCs w:val="21"/>
        </w:rPr>
        <w:t>□本</w:t>
      </w:r>
      <w:r>
        <w:rPr>
          <w:rFonts w:hint="eastAsia" w:hAnsi="宋体"/>
          <w:snapToGrid w:val="0"/>
          <w:color w:val="auto"/>
          <w:szCs w:val="21"/>
        </w:rPr>
        <w:t>合同</w:t>
      </w:r>
      <w:r>
        <w:rPr>
          <w:rFonts w:hAnsi="宋体"/>
          <w:snapToGrid w:val="0"/>
          <w:color w:val="auto"/>
          <w:szCs w:val="21"/>
        </w:rPr>
        <w:t>额度项下甲方所有债务由</w:t>
      </w:r>
      <w:r>
        <w:rPr>
          <w:rFonts w:hAnsi="宋体"/>
          <w:snapToGrid w:val="0"/>
          <w:color w:val="auto"/>
          <w:szCs w:val="21"/>
          <w:u w:val="single"/>
        </w:rPr>
        <w:t xml:space="preserve">            </w:t>
      </w:r>
      <w:r>
        <w:rPr>
          <w:rFonts w:hAnsi="宋体"/>
          <w:snapToGrid w:val="0"/>
          <w:color w:val="auto"/>
          <w:szCs w:val="21"/>
        </w:rPr>
        <w:t>（身份证件</w:t>
      </w:r>
      <w:r>
        <w:rPr>
          <w:rFonts w:hint="eastAsia" w:hAnsi="宋体"/>
          <w:snapToGrid w:val="0"/>
          <w:color w:val="auto"/>
          <w:szCs w:val="21"/>
        </w:rPr>
        <w:t>类型</w:t>
      </w:r>
      <w:r>
        <w:rPr>
          <w:rFonts w:hAnsi="宋体"/>
          <w:snapToGrid w:val="0"/>
          <w:color w:val="auto"/>
          <w:szCs w:val="21"/>
        </w:rPr>
        <w:t>：</w:t>
      </w:r>
      <w:r>
        <w:rPr>
          <w:rFonts w:hAnsi="宋体"/>
          <w:snapToGrid w:val="0"/>
          <w:color w:val="auto"/>
          <w:szCs w:val="21"/>
          <w:u w:val="single"/>
        </w:rPr>
        <w:t xml:space="preserve">          </w:t>
      </w:r>
      <w:r>
        <w:rPr>
          <w:rFonts w:hAnsi="宋体"/>
          <w:snapToGrid w:val="0"/>
          <w:color w:val="auto"/>
          <w:szCs w:val="21"/>
        </w:rPr>
        <w:t>，身份证件号码：</w:t>
      </w:r>
      <w:r>
        <w:rPr>
          <w:rFonts w:hAnsi="宋体"/>
          <w:snapToGrid w:val="0"/>
          <w:color w:val="auto"/>
          <w:szCs w:val="21"/>
          <w:u w:val="single"/>
        </w:rPr>
        <w:t xml:space="preserve">                    </w:t>
      </w:r>
      <w:r>
        <w:rPr>
          <w:rFonts w:hAnsi="宋体"/>
          <w:snapToGrid w:val="0"/>
          <w:color w:val="auto"/>
          <w:szCs w:val="21"/>
        </w:rPr>
        <w:t>）及/或</w:t>
      </w:r>
      <w:r>
        <w:rPr>
          <w:rFonts w:hAnsi="宋体"/>
          <w:snapToGrid w:val="0"/>
          <w:color w:val="auto"/>
          <w:szCs w:val="21"/>
          <w:u w:val="single"/>
        </w:rPr>
        <w:t xml:space="preserve">                        </w:t>
      </w:r>
      <w:r>
        <w:rPr>
          <w:rFonts w:hAnsi="宋体"/>
          <w:snapToGrid w:val="0"/>
          <w:color w:val="auto"/>
          <w:szCs w:val="21"/>
        </w:rPr>
        <w:t>（公司名称）以其所有或依法有权处分的其他财产提供抵（质）押担保，并与乙方另行签订相关合同。</w:t>
      </w:r>
    </w:p>
    <w:p>
      <w:pPr>
        <w:snapToGrid w:val="0"/>
        <w:spacing w:line="360" w:lineRule="exact"/>
        <w:ind w:firstLine="420"/>
        <w:rPr>
          <w:rFonts w:ascii="宋体" w:hAnsi="宋体"/>
          <w:snapToGrid w:val="0"/>
          <w:color w:val="auto"/>
          <w:szCs w:val="21"/>
        </w:rPr>
      </w:pPr>
      <w:r>
        <w:rPr>
          <w:rFonts w:ascii="宋体" w:hAnsi="宋体"/>
          <w:snapToGrid w:val="0"/>
          <w:color w:val="auto"/>
          <w:szCs w:val="21"/>
        </w:rPr>
        <w:t>□本</w:t>
      </w:r>
      <w:r>
        <w:rPr>
          <w:rFonts w:hint="eastAsia" w:ascii="宋体" w:hAnsi="宋体"/>
          <w:snapToGrid w:val="0"/>
          <w:color w:val="auto"/>
          <w:szCs w:val="21"/>
        </w:rPr>
        <w:t>合同</w:t>
      </w:r>
      <w:r>
        <w:rPr>
          <w:rFonts w:ascii="宋体" w:hAnsi="宋体"/>
          <w:snapToGrid w:val="0"/>
          <w:color w:val="auto"/>
          <w:szCs w:val="21"/>
        </w:rPr>
        <w:t>额度项下甲方所有债务由</w:t>
      </w:r>
      <w:r>
        <w:rPr>
          <w:rFonts w:ascii="宋体" w:hAnsi="宋体"/>
          <w:snapToGrid w:val="0"/>
          <w:color w:val="auto"/>
          <w:szCs w:val="21"/>
          <w:u w:val="single"/>
        </w:rPr>
        <w:t>　　　　　　　</w:t>
      </w:r>
      <w:r>
        <w:rPr>
          <w:rFonts w:ascii="宋体" w:hAnsi="宋体"/>
          <w:snapToGrid w:val="0"/>
          <w:color w:val="auto"/>
          <w:szCs w:val="21"/>
        </w:rPr>
        <w:t>（身份证件</w:t>
      </w:r>
      <w:r>
        <w:rPr>
          <w:rFonts w:hint="eastAsia" w:hAnsi="宋体"/>
          <w:snapToGrid w:val="0"/>
          <w:color w:val="auto"/>
          <w:szCs w:val="21"/>
        </w:rPr>
        <w:t>类型</w:t>
      </w:r>
      <w:r>
        <w:rPr>
          <w:rFonts w:ascii="宋体" w:hAnsi="宋体"/>
          <w:snapToGrid w:val="0"/>
          <w:color w:val="auto"/>
          <w:szCs w:val="21"/>
        </w:rPr>
        <w:t>：</w:t>
      </w:r>
      <w:r>
        <w:rPr>
          <w:rFonts w:ascii="宋体" w:hAnsi="宋体"/>
          <w:snapToGrid w:val="0"/>
          <w:color w:val="auto"/>
          <w:szCs w:val="21"/>
          <w:u w:val="single"/>
        </w:rPr>
        <w:t xml:space="preserve">        </w:t>
      </w:r>
      <w:r>
        <w:rPr>
          <w:rFonts w:ascii="宋体" w:hAnsi="宋体"/>
          <w:snapToGrid w:val="0"/>
          <w:color w:val="auto"/>
          <w:szCs w:val="21"/>
        </w:rPr>
        <w:t>，身份证件号码：</w:t>
      </w:r>
      <w:r>
        <w:rPr>
          <w:rFonts w:ascii="宋体" w:hAnsi="宋体"/>
          <w:snapToGrid w:val="0"/>
          <w:color w:val="auto"/>
          <w:szCs w:val="21"/>
          <w:u w:val="single"/>
        </w:rPr>
        <w:t xml:space="preserve">                   </w:t>
      </w:r>
      <w:r>
        <w:rPr>
          <w:rFonts w:ascii="宋体" w:hAnsi="宋体"/>
          <w:snapToGrid w:val="0"/>
          <w:color w:val="auto"/>
          <w:szCs w:val="21"/>
        </w:rPr>
        <w:t>）及/或</w:t>
      </w:r>
      <w:r>
        <w:rPr>
          <w:rFonts w:ascii="宋体" w:hAnsi="宋体"/>
          <w:snapToGrid w:val="0"/>
          <w:color w:val="auto"/>
          <w:szCs w:val="21"/>
          <w:u w:val="single"/>
        </w:rPr>
        <w:t xml:space="preserve">                         </w:t>
      </w:r>
      <w:r>
        <w:rPr>
          <w:rFonts w:ascii="宋体" w:hAnsi="宋体"/>
          <w:snapToGrid w:val="0"/>
          <w:color w:val="auto"/>
          <w:szCs w:val="21"/>
        </w:rPr>
        <w:t>（公司名称）作为保证人，承担连带保证责任，并与乙方另行签订相关合同。</w:t>
      </w:r>
    </w:p>
    <w:p>
      <w:pPr>
        <w:snapToGrid w:val="0"/>
        <w:spacing w:line="360" w:lineRule="exact"/>
        <w:ind w:firstLine="420"/>
        <w:rPr>
          <w:rFonts w:ascii="宋体" w:hAnsi="宋体"/>
          <w:snapToGrid w:val="0"/>
          <w:color w:val="auto"/>
          <w:szCs w:val="21"/>
          <w:u w:val="single"/>
        </w:rPr>
      </w:pPr>
      <w:r>
        <w:rPr>
          <w:rFonts w:ascii="宋体" w:hAnsi="宋体"/>
          <w:snapToGrid w:val="0"/>
          <w:color w:val="auto"/>
          <w:szCs w:val="21"/>
        </w:rPr>
        <w:t>□</w:t>
      </w:r>
      <w:r>
        <w:rPr>
          <w:rFonts w:ascii="宋体" w:hAnsi="宋体"/>
          <w:snapToGrid w:val="0"/>
          <w:color w:val="auto"/>
          <w:szCs w:val="21"/>
          <w:u w:val="single"/>
        </w:rPr>
        <w:t>　　　　　　　　　　　　　　　　　　　　　　　　　　　　　　　　　　　　　</w:t>
      </w:r>
    </w:p>
    <w:p>
      <w:pPr>
        <w:snapToGrid w:val="0"/>
        <w:spacing w:line="360" w:lineRule="exact"/>
        <w:rPr>
          <w:rFonts w:ascii="宋体" w:hAnsi="宋体"/>
          <w:snapToGrid w:val="0"/>
          <w:color w:val="auto"/>
          <w:szCs w:val="21"/>
          <w:u w:val="single"/>
        </w:rPr>
      </w:pPr>
      <w:r>
        <w:rPr>
          <w:rFonts w:ascii="宋体" w:hAnsi="宋体"/>
          <w:snapToGrid w:val="0"/>
          <w:color w:val="auto"/>
          <w:szCs w:val="21"/>
          <w:u w:val="single"/>
        </w:rPr>
        <w:t>　　　　　　　　　　　　　　　　　　　　　　　　　　　　　　　　　　　　　　　　</w:t>
      </w:r>
    </w:p>
    <w:p>
      <w:pPr>
        <w:pStyle w:val="5"/>
        <w:snapToGrid w:val="0"/>
        <w:spacing w:line="360" w:lineRule="exact"/>
        <w:ind w:firstLine="420"/>
        <w:rPr>
          <w:rFonts w:hAnsi="宋体"/>
          <w:b/>
          <w:snapToGrid w:val="0"/>
          <w:color w:val="auto"/>
          <w:szCs w:val="21"/>
        </w:rPr>
      </w:pPr>
      <w:r>
        <w:rPr>
          <w:rFonts w:hAnsi="宋体"/>
          <w:b/>
          <w:snapToGrid w:val="0"/>
          <w:color w:val="auto"/>
          <w:szCs w:val="21"/>
        </w:rPr>
        <w:t>第</w:t>
      </w:r>
      <w:r>
        <w:rPr>
          <w:rFonts w:hint="eastAsia" w:hAnsi="宋体"/>
          <w:b/>
          <w:snapToGrid w:val="0"/>
          <w:color w:val="auto"/>
          <w:szCs w:val="21"/>
        </w:rPr>
        <w:t>七</w:t>
      </w:r>
      <w:r>
        <w:rPr>
          <w:rFonts w:hAnsi="宋体"/>
          <w:b/>
          <w:snapToGrid w:val="0"/>
          <w:color w:val="auto"/>
          <w:szCs w:val="21"/>
        </w:rPr>
        <w:t>条　本合同按中华人民共和国法律订立，适用中华人民共和国法律</w:t>
      </w:r>
      <w:r>
        <w:rPr>
          <w:rFonts w:hint="eastAsia" w:hAnsi="宋体"/>
          <w:b/>
          <w:snapToGrid w:val="0"/>
          <w:color w:val="auto"/>
          <w:szCs w:val="21"/>
        </w:rPr>
        <w:t>（</w:t>
      </w:r>
      <w:r>
        <w:rPr>
          <w:rFonts w:hint="eastAsia" w:ascii="Calibri" w:hAnsi="宋体"/>
          <w:b/>
          <w:snapToGrid w:val="0"/>
          <w:color w:val="auto"/>
          <w:szCs w:val="21"/>
        </w:rPr>
        <w:t>仅为本合同之目的，不包括</w:t>
      </w:r>
      <w:r>
        <w:rPr>
          <w:rFonts w:hAnsi="宋体"/>
          <w:b/>
          <w:snapToGrid w:val="0"/>
          <w:color w:val="auto"/>
          <w:szCs w:val="21"/>
        </w:rPr>
        <w:t>中华人民共和国</w:t>
      </w:r>
      <w:r>
        <w:rPr>
          <w:rFonts w:hint="eastAsia" w:ascii="Calibri" w:hAnsi="宋体"/>
          <w:b/>
          <w:snapToGrid w:val="0"/>
          <w:color w:val="auto"/>
          <w:szCs w:val="21"/>
        </w:rPr>
        <w:t>香港特别行政区、</w:t>
      </w:r>
      <w:r>
        <w:rPr>
          <w:rFonts w:hAnsi="宋体"/>
          <w:b/>
          <w:snapToGrid w:val="0"/>
          <w:color w:val="auto"/>
          <w:szCs w:val="21"/>
        </w:rPr>
        <w:t>中华人民共和国</w:t>
      </w:r>
      <w:r>
        <w:rPr>
          <w:rFonts w:hint="eastAsia" w:ascii="Calibri" w:hAnsi="宋体"/>
          <w:b/>
          <w:snapToGrid w:val="0"/>
          <w:color w:val="auto"/>
          <w:szCs w:val="21"/>
        </w:rPr>
        <w:t>澳门特别行政区和</w:t>
      </w:r>
      <w:r>
        <w:rPr>
          <w:rFonts w:hAnsi="宋体"/>
          <w:b/>
          <w:snapToGrid w:val="0"/>
          <w:color w:val="auto"/>
          <w:szCs w:val="21"/>
        </w:rPr>
        <w:t>中华人民共和国</w:t>
      </w:r>
      <w:r>
        <w:rPr>
          <w:rFonts w:hint="eastAsia" w:ascii="Calibri" w:hAnsi="宋体"/>
          <w:b/>
          <w:snapToGrid w:val="0"/>
          <w:color w:val="auto"/>
          <w:szCs w:val="21"/>
        </w:rPr>
        <w:t>台湾</w:t>
      </w:r>
      <w:r>
        <w:rPr>
          <w:rFonts w:hint="eastAsia" w:ascii="Calibri" w:hAnsi="宋体"/>
          <w:b/>
          <w:snapToGrid w:val="0"/>
          <w:color w:val="auto"/>
          <w:szCs w:val="21"/>
          <w:lang w:val="en-US" w:eastAsia="zh-CN"/>
        </w:rPr>
        <w:t>地区</w:t>
      </w:r>
      <w:r>
        <w:rPr>
          <w:rFonts w:hint="eastAsia" w:ascii="Calibri" w:hAnsi="宋体"/>
          <w:b/>
          <w:snapToGrid w:val="0"/>
          <w:color w:val="auto"/>
          <w:szCs w:val="21"/>
        </w:rPr>
        <w:t>法律）</w:t>
      </w:r>
      <w:r>
        <w:rPr>
          <w:rFonts w:hAnsi="宋体"/>
          <w:b/>
          <w:snapToGrid w:val="0"/>
          <w:color w:val="auto"/>
          <w:szCs w:val="21"/>
        </w:rPr>
        <w:t>。</w:t>
      </w:r>
      <w:r>
        <w:rPr>
          <w:rFonts w:hint="eastAsia" w:hAnsi="宋体"/>
          <w:b/>
          <w:snapToGrid w:val="0"/>
          <w:color w:val="auto"/>
          <w:szCs w:val="21"/>
        </w:rPr>
        <w:t>本</w:t>
      </w:r>
      <w:r>
        <w:rPr>
          <w:rFonts w:hAnsi="宋体"/>
          <w:b/>
          <w:snapToGrid w:val="0"/>
          <w:color w:val="auto"/>
          <w:szCs w:val="21"/>
        </w:rPr>
        <w:t>合同履行中如发生争议，双方应进行协商或调解；协商或调解不成的，应按以下第</w:t>
      </w:r>
      <w:r>
        <w:rPr>
          <w:rFonts w:hAnsi="宋体"/>
          <w:b/>
          <w:snapToGrid w:val="0"/>
          <w:color w:val="auto"/>
          <w:szCs w:val="21"/>
          <w:u w:val="single"/>
        </w:rPr>
        <w:t xml:space="preserve">         </w:t>
      </w:r>
      <w:r>
        <w:rPr>
          <w:rFonts w:hAnsi="宋体"/>
          <w:b/>
          <w:snapToGrid w:val="0"/>
          <w:color w:val="auto"/>
          <w:szCs w:val="21"/>
        </w:rPr>
        <w:t>项约定的方式解决争议。</w:t>
      </w:r>
    </w:p>
    <w:p>
      <w:pPr>
        <w:snapToGrid w:val="0"/>
        <w:ind w:firstLine="422" w:firstLineChars="200"/>
        <w:rPr>
          <w:rFonts w:hint="eastAsia" w:ascii="宋体" w:hAnsi="宋体" w:cs="宋体"/>
          <w:b/>
          <w:snapToGrid w:val="0"/>
          <w:color w:val="auto"/>
          <w:szCs w:val="21"/>
        </w:rPr>
      </w:pPr>
      <w:r>
        <w:rPr>
          <w:rFonts w:hint="eastAsia" w:ascii="宋体" w:hAnsi="宋体" w:eastAsia="宋体" w:cs="宋体"/>
          <w:b/>
          <w:snapToGrid w:val="0"/>
          <w:color w:val="auto"/>
          <w:szCs w:val="21"/>
        </w:rPr>
        <w:t>1．</w:t>
      </w:r>
      <w:r>
        <w:rPr>
          <w:rFonts w:hint="eastAsia" w:ascii="宋体" w:hAnsi="宋体" w:cs="宋体"/>
          <w:b/>
          <w:snapToGrid w:val="0"/>
          <w:color w:val="auto"/>
          <w:szCs w:val="21"/>
        </w:rPr>
        <w:t>向乙方</w:t>
      </w:r>
      <w:r>
        <w:rPr>
          <w:rFonts w:hint="eastAsia" w:ascii="宋体" w:hAnsi="宋体" w:eastAsia="宋体" w:cs="宋体"/>
          <w:b/>
          <w:bCs/>
          <w:i w:val="0"/>
          <w:iCs w:val="0"/>
          <w:caps w:val="0"/>
          <w:color w:val="auto"/>
          <w:spacing w:val="0"/>
          <w:sz w:val="21"/>
          <w:szCs w:val="21"/>
        </w:rPr>
        <w:t>（包括乙方分支机构）</w:t>
      </w:r>
      <w:r>
        <w:rPr>
          <w:rFonts w:hint="eastAsia" w:ascii="宋体" w:hAnsi="宋体" w:cs="宋体"/>
          <w:b/>
          <w:bCs/>
          <w:snapToGrid w:val="0"/>
          <w:color w:val="auto"/>
          <w:szCs w:val="21"/>
        </w:rPr>
        <w:t>住所地或合同签订地</w:t>
      </w:r>
      <w:r>
        <w:rPr>
          <w:rFonts w:hint="eastAsia" w:ascii="宋体" w:hAnsi="宋体" w:eastAsia="宋体" w:cs="宋体"/>
          <w:b/>
          <w:bCs/>
          <w:i w:val="0"/>
          <w:iCs w:val="0"/>
          <w:caps w:val="0"/>
          <w:color w:val="auto"/>
          <w:spacing w:val="0"/>
          <w:sz w:val="21"/>
          <w:szCs w:val="21"/>
        </w:rPr>
        <w:t>或合同履行地</w:t>
      </w:r>
      <w:r>
        <w:rPr>
          <w:rFonts w:hint="eastAsia" w:ascii="宋体" w:hAnsi="宋体" w:cs="宋体"/>
          <w:b/>
          <w:snapToGrid w:val="0"/>
          <w:color w:val="auto"/>
          <w:szCs w:val="21"/>
        </w:rPr>
        <w:t>或被告住所地或抵押房产所在地或合同管户机构所在地、出账机构所在地人民法院提起诉讼。</w:t>
      </w:r>
      <w:r>
        <w:rPr>
          <w:rFonts w:hint="eastAsia" w:ascii="宋体" w:hAnsi="宋体" w:eastAsia="宋体" w:cs="宋体"/>
          <w:b/>
          <w:i w:val="0"/>
          <w:iCs w:val="0"/>
          <w:caps w:val="0"/>
          <w:snapToGrid w:val="0"/>
          <w:color w:val="auto"/>
          <w:spacing w:val="0"/>
          <w:sz w:val="21"/>
          <w:szCs w:val="21"/>
        </w:rPr>
        <w:t>另各方一致同意：（1）如诉讼标的额在管辖法院所属省、自治区、直辖市上年度就业人员年平均工资二倍以下的，适用小额诉讼程序；（2）适用在线诉讼模式，包括线上立案、线上送达、线上证据交换、线上开庭等。</w:t>
      </w:r>
    </w:p>
    <w:p>
      <w:pPr>
        <w:pStyle w:val="5"/>
        <w:snapToGrid w:val="0"/>
        <w:spacing w:line="360" w:lineRule="exact"/>
        <w:ind w:firstLine="422" w:firstLineChars="200"/>
        <w:rPr>
          <w:rFonts w:hint="eastAsia" w:hAnsi="宋体" w:cs="宋体"/>
          <w:b/>
          <w:snapToGrid w:val="0"/>
          <w:color w:val="auto"/>
          <w:szCs w:val="21"/>
        </w:rPr>
      </w:pPr>
      <w:r>
        <w:rPr>
          <w:rFonts w:hint="eastAsia" w:hAnsi="宋体" w:cs="宋体"/>
          <w:b/>
          <w:snapToGrid w:val="0"/>
          <w:color w:val="auto"/>
          <w:szCs w:val="21"/>
        </w:rPr>
        <w:t>2．向</w:t>
      </w:r>
      <w:r>
        <w:rPr>
          <w:rFonts w:hint="eastAsia" w:hAnsi="宋体" w:cs="宋体"/>
          <w:b/>
          <w:snapToGrid w:val="0"/>
          <w:color w:val="auto"/>
          <w:szCs w:val="21"/>
          <w:u w:val="single"/>
        </w:rPr>
        <w:t xml:space="preserve">                            </w:t>
      </w:r>
      <w:r>
        <w:rPr>
          <w:rFonts w:hint="eastAsia" w:hAnsi="宋体" w:cs="宋体"/>
          <w:b/>
          <w:snapToGrid w:val="0"/>
          <w:color w:val="auto"/>
          <w:szCs w:val="21"/>
        </w:rPr>
        <w:t>仲裁委员会申请仲裁。</w:t>
      </w:r>
      <w:r>
        <w:rPr>
          <w:rFonts w:hint="eastAsia" w:ascii="宋体" w:hAnsi="宋体" w:eastAsia="宋体" w:cs="宋体"/>
          <w:b/>
          <w:i w:val="0"/>
          <w:iCs w:val="0"/>
          <w:caps w:val="0"/>
          <w:snapToGrid w:val="0"/>
          <w:color w:val="auto"/>
          <w:spacing w:val="0"/>
          <w:sz w:val="21"/>
          <w:szCs w:val="21"/>
        </w:rPr>
        <w:t>按照申请仲裁时该仲裁机构实施的仲裁规则进行仲裁。仲裁裁决是终局的，对各方均有约束力。另</w:t>
      </w:r>
      <w:r>
        <w:rPr>
          <w:rFonts w:hint="eastAsia" w:hAnsi="宋体" w:cs="宋体"/>
          <w:b/>
          <w:snapToGrid w:val="0"/>
          <w:color w:val="auto"/>
          <w:szCs w:val="21"/>
        </w:rPr>
        <w:t>各方一致同意仲裁适用简易程序（包括但不限于网络仲裁、书面审理），仲裁员由仲裁院院长指定，并同意对其他各方当事人提交的证据材料进行书面质证；仲裁庭认为有必要的情况下，也可以适用普通程序或开庭审理。</w:t>
      </w:r>
    </w:p>
    <w:p>
      <w:pPr>
        <w:pStyle w:val="5"/>
        <w:snapToGrid w:val="0"/>
        <w:spacing w:line="360" w:lineRule="exact"/>
        <w:ind w:firstLine="420"/>
        <w:rPr>
          <w:rFonts w:hAnsi="宋体"/>
          <w:b/>
          <w:snapToGrid w:val="0"/>
          <w:color w:val="auto"/>
          <w:szCs w:val="21"/>
        </w:rPr>
      </w:pPr>
      <w:r>
        <w:rPr>
          <w:rFonts w:hint="eastAsia" w:hAnsi="宋体"/>
          <w:b/>
          <w:snapToGrid w:val="0"/>
          <w:color w:val="auto"/>
          <w:szCs w:val="21"/>
        </w:rPr>
        <w:t>第八条　送达</w:t>
      </w:r>
    </w:p>
    <w:p>
      <w:pPr>
        <w:pStyle w:val="5"/>
        <w:snapToGrid w:val="0"/>
        <w:spacing w:line="360" w:lineRule="exact"/>
        <w:ind w:firstLine="420"/>
        <w:rPr>
          <w:rFonts w:hAnsi="宋体"/>
          <w:snapToGrid w:val="0"/>
          <w:color w:val="auto"/>
          <w:szCs w:val="21"/>
        </w:rPr>
      </w:pPr>
      <w:r>
        <w:rPr>
          <w:rFonts w:hint="eastAsia" w:hAnsi="宋体"/>
          <w:snapToGrid w:val="0"/>
          <w:color w:val="auto"/>
          <w:szCs w:val="21"/>
        </w:rPr>
        <w:t>甲方的有效送达地址如下：</w:t>
      </w:r>
    </w:p>
    <w:p>
      <w:pPr>
        <w:pStyle w:val="5"/>
        <w:snapToGrid w:val="0"/>
        <w:spacing w:line="360" w:lineRule="exact"/>
        <w:ind w:firstLine="420"/>
        <w:rPr>
          <w:rFonts w:hAnsi="宋体"/>
          <w:snapToGrid w:val="0"/>
          <w:color w:val="auto"/>
          <w:szCs w:val="21"/>
          <w:u w:val="single"/>
        </w:rPr>
      </w:pPr>
      <w:r>
        <w:rPr>
          <w:rFonts w:hint="eastAsia" w:hAnsi="宋体"/>
          <w:snapToGrid w:val="0"/>
          <w:color w:val="auto"/>
          <w:szCs w:val="21"/>
        </w:rPr>
        <w:t>邮寄地址：</w:t>
      </w:r>
      <w:r>
        <w:rPr>
          <w:rFonts w:hAnsi="宋体"/>
          <w:snapToGrid w:val="0"/>
          <w:color w:val="auto"/>
          <w:szCs w:val="21"/>
          <w:u w:val="single"/>
        </w:rPr>
        <w:t xml:space="preserve">                                                                 </w:t>
      </w:r>
    </w:p>
    <w:p>
      <w:pPr>
        <w:pStyle w:val="5"/>
        <w:snapToGrid w:val="0"/>
        <w:spacing w:line="360" w:lineRule="exact"/>
        <w:ind w:firstLine="420"/>
        <w:rPr>
          <w:rFonts w:hAnsi="宋体"/>
          <w:snapToGrid w:val="0"/>
          <w:color w:val="auto"/>
          <w:szCs w:val="21"/>
        </w:rPr>
      </w:pPr>
      <w:r>
        <w:rPr>
          <w:rFonts w:hint="eastAsia" w:hAnsi="宋体"/>
          <w:snapToGrid w:val="0"/>
          <w:color w:val="auto"/>
          <w:szCs w:val="21"/>
        </w:rPr>
        <w:t>甲方接收电子方式送达法律文书</w:t>
      </w:r>
      <w:r>
        <w:rPr>
          <w:rFonts w:hint="eastAsia"/>
          <w:color w:val="auto"/>
        </w:rPr>
        <w:t>（含诉讼文书、仲裁文书及裁判文书，下同）</w:t>
      </w:r>
      <w:r>
        <w:rPr>
          <w:rFonts w:hint="eastAsia" w:hAnsi="宋体"/>
          <w:snapToGrid w:val="0"/>
          <w:color w:val="auto"/>
          <w:szCs w:val="21"/>
        </w:rPr>
        <w:t>的电子终端地址如下：</w:t>
      </w:r>
    </w:p>
    <w:p>
      <w:pPr>
        <w:pStyle w:val="5"/>
        <w:snapToGrid w:val="0"/>
        <w:spacing w:line="360" w:lineRule="exact"/>
        <w:ind w:firstLine="420"/>
        <w:rPr>
          <w:rFonts w:hAnsi="宋体"/>
          <w:snapToGrid w:val="0"/>
          <w:color w:val="auto"/>
          <w:szCs w:val="21"/>
          <w:u w:val="single"/>
        </w:rPr>
      </w:pPr>
      <w:r>
        <w:rPr>
          <w:rFonts w:hint="eastAsia" w:hAnsi="宋体"/>
          <w:snapToGrid w:val="0"/>
          <w:color w:val="auto"/>
          <w:szCs w:val="21"/>
        </w:rPr>
        <w:t>移动电话：</w:t>
      </w:r>
      <w:r>
        <w:rPr>
          <w:rFonts w:hAnsi="宋体"/>
          <w:snapToGrid w:val="0"/>
          <w:color w:val="auto"/>
          <w:szCs w:val="21"/>
          <w:u w:val="single"/>
        </w:rPr>
        <w:t xml:space="preserve">                                 </w:t>
      </w:r>
    </w:p>
    <w:p>
      <w:pPr>
        <w:pStyle w:val="5"/>
        <w:snapToGrid w:val="0"/>
        <w:spacing w:line="360" w:lineRule="exact"/>
        <w:ind w:firstLine="420"/>
        <w:rPr>
          <w:rFonts w:hAnsi="宋体"/>
          <w:snapToGrid w:val="0"/>
          <w:color w:val="auto"/>
          <w:szCs w:val="21"/>
          <w:u w:val="single"/>
        </w:rPr>
      </w:pPr>
      <w:r>
        <w:rPr>
          <w:rFonts w:hint="eastAsia" w:hAnsi="宋体"/>
          <w:snapToGrid w:val="0"/>
          <w:color w:val="auto"/>
          <w:szCs w:val="21"/>
        </w:rPr>
        <w:t>电子邮箱：</w:t>
      </w:r>
      <w:r>
        <w:rPr>
          <w:rFonts w:hAnsi="宋体"/>
          <w:snapToGrid w:val="0"/>
          <w:color w:val="auto"/>
          <w:szCs w:val="21"/>
          <w:u w:val="single"/>
        </w:rPr>
        <w:t xml:space="preserve">                                 </w:t>
      </w:r>
    </w:p>
    <w:p>
      <w:pPr>
        <w:pStyle w:val="5"/>
        <w:snapToGrid w:val="0"/>
        <w:spacing w:line="360" w:lineRule="exact"/>
        <w:ind w:firstLine="420"/>
        <w:rPr>
          <w:rFonts w:hAnsi="宋体"/>
          <w:snapToGrid w:val="0"/>
          <w:color w:val="auto"/>
          <w:szCs w:val="21"/>
        </w:rPr>
      </w:pPr>
      <w:r>
        <w:rPr>
          <w:rFonts w:hint="eastAsia" w:hAnsi="宋体"/>
          <w:snapToGrid w:val="0"/>
          <w:color w:val="auto"/>
          <w:szCs w:val="21"/>
        </w:rPr>
        <w:t>甲方承诺并确认：上述所列电子终端地址为已获得甲方有效授权且为甲方持续使用的电子终端地址。</w:t>
      </w:r>
    </w:p>
    <w:p>
      <w:pPr>
        <w:pStyle w:val="5"/>
        <w:snapToGrid w:val="0"/>
        <w:spacing w:line="360" w:lineRule="exact"/>
        <w:ind w:firstLine="420"/>
        <w:rPr>
          <w:rFonts w:hAnsi="宋体"/>
          <w:snapToGrid w:val="0"/>
          <w:color w:val="auto"/>
          <w:szCs w:val="21"/>
        </w:rPr>
      </w:pPr>
      <w:r>
        <w:rPr>
          <w:rFonts w:hint="eastAsia" w:hAnsi="宋体"/>
          <w:snapToGrid w:val="0"/>
          <w:color w:val="auto"/>
          <w:szCs w:val="21"/>
        </w:rPr>
        <w:t>丙方的有效送达地址如下：</w:t>
      </w:r>
    </w:p>
    <w:p>
      <w:pPr>
        <w:pStyle w:val="5"/>
        <w:snapToGrid w:val="0"/>
        <w:spacing w:line="360" w:lineRule="exact"/>
        <w:ind w:firstLine="420"/>
        <w:rPr>
          <w:rFonts w:hAnsi="宋体"/>
          <w:snapToGrid w:val="0"/>
          <w:color w:val="auto"/>
          <w:szCs w:val="21"/>
          <w:u w:val="single"/>
        </w:rPr>
      </w:pPr>
      <w:r>
        <w:rPr>
          <w:rFonts w:hint="eastAsia" w:hAnsi="宋体"/>
          <w:snapToGrid w:val="0"/>
          <w:color w:val="auto"/>
          <w:szCs w:val="21"/>
        </w:rPr>
        <w:t>邮寄地址：</w:t>
      </w:r>
      <w:r>
        <w:rPr>
          <w:rFonts w:hAnsi="宋体"/>
          <w:snapToGrid w:val="0"/>
          <w:color w:val="auto"/>
          <w:szCs w:val="21"/>
          <w:u w:val="single"/>
        </w:rPr>
        <w:t xml:space="preserve">                                                                 </w:t>
      </w:r>
    </w:p>
    <w:p>
      <w:pPr>
        <w:pStyle w:val="5"/>
        <w:snapToGrid w:val="0"/>
        <w:spacing w:line="360" w:lineRule="exact"/>
        <w:ind w:firstLine="420"/>
        <w:rPr>
          <w:rFonts w:hAnsi="宋体"/>
          <w:snapToGrid w:val="0"/>
          <w:color w:val="auto"/>
          <w:szCs w:val="21"/>
        </w:rPr>
      </w:pPr>
      <w:r>
        <w:rPr>
          <w:rFonts w:hint="eastAsia" w:hAnsi="宋体"/>
          <w:snapToGrid w:val="0"/>
          <w:color w:val="auto"/>
          <w:szCs w:val="21"/>
        </w:rPr>
        <w:t>丙方接收电子方式送达法律文书的电子终端地址如下：</w:t>
      </w:r>
    </w:p>
    <w:p>
      <w:pPr>
        <w:pStyle w:val="5"/>
        <w:snapToGrid w:val="0"/>
        <w:spacing w:line="360" w:lineRule="exact"/>
        <w:ind w:firstLine="420"/>
        <w:rPr>
          <w:rFonts w:hAnsi="宋体"/>
          <w:snapToGrid w:val="0"/>
          <w:color w:val="auto"/>
          <w:szCs w:val="21"/>
          <w:u w:val="single"/>
        </w:rPr>
      </w:pPr>
      <w:r>
        <w:rPr>
          <w:rFonts w:hint="eastAsia" w:hAnsi="宋体"/>
          <w:snapToGrid w:val="0"/>
          <w:color w:val="auto"/>
          <w:szCs w:val="21"/>
        </w:rPr>
        <w:t>移动电话：</w:t>
      </w:r>
      <w:r>
        <w:rPr>
          <w:rFonts w:hAnsi="宋体"/>
          <w:snapToGrid w:val="0"/>
          <w:color w:val="auto"/>
          <w:szCs w:val="21"/>
          <w:u w:val="single"/>
        </w:rPr>
        <w:t xml:space="preserve">                                 </w:t>
      </w:r>
    </w:p>
    <w:p>
      <w:pPr>
        <w:pStyle w:val="5"/>
        <w:snapToGrid w:val="0"/>
        <w:spacing w:line="360" w:lineRule="exact"/>
        <w:ind w:firstLine="420"/>
        <w:rPr>
          <w:rFonts w:hAnsi="宋体"/>
          <w:snapToGrid w:val="0"/>
          <w:color w:val="auto"/>
          <w:szCs w:val="21"/>
          <w:u w:val="single"/>
        </w:rPr>
      </w:pPr>
      <w:r>
        <w:rPr>
          <w:rFonts w:hint="eastAsia" w:hAnsi="宋体"/>
          <w:snapToGrid w:val="0"/>
          <w:color w:val="auto"/>
          <w:szCs w:val="21"/>
        </w:rPr>
        <w:t>电子邮箱：</w:t>
      </w:r>
      <w:r>
        <w:rPr>
          <w:rFonts w:hAnsi="宋体"/>
          <w:snapToGrid w:val="0"/>
          <w:color w:val="auto"/>
          <w:szCs w:val="21"/>
          <w:u w:val="single"/>
        </w:rPr>
        <w:t xml:space="preserve">                                 </w:t>
      </w:r>
    </w:p>
    <w:p>
      <w:pPr>
        <w:pStyle w:val="5"/>
        <w:snapToGrid w:val="0"/>
        <w:spacing w:line="360" w:lineRule="exact"/>
        <w:ind w:firstLine="420"/>
        <w:rPr>
          <w:rFonts w:hAnsi="宋体"/>
          <w:snapToGrid w:val="0"/>
          <w:color w:val="auto"/>
          <w:szCs w:val="21"/>
        </w:rPr>
      </w:pPr>
      <w:r>
        <w:rPr>
          <w:rFonts w:hint="eastAsia" w:hAnsi="宋体"/>
          <w:snapToGrid w:val="0"/>
          <w:color w:val="auto"/>
          <w:szCs w:val="21"/>
        </w:rPr>
        <w:t>丙方承诺并确认：上述所列电子终端地址为已获得丙方有效授权且为丙方持续使用的电子终端地址。</w:t>
      </w:r>
    </w:p>
    <w:p>
      <w:pPr>
        <w:pStyle w:val="5"/>
        <w:snapToGrid w:val="0"/>
        <w:spacing w:line="360" w:lineRule="exact"/>
        <w:ind w:firstLine="420"/>
        <w:rPr>
          <w:rFonts w:hAnsi="宋体"/>
          <w:color w:val="auto"/>
          <w:szCs w:val="21"/>
        </w:rPr>
      </w:pPr>
      <w:r>
        <w:rPr>
          <w:rFonts w:hint="eastAsia" w:hAnsi="宋体"/>
          <w:b/>
          <w:snapToGrid w:val="0"/>
          <w:color w:val="auto"/>
          <w:szCs w:val="21"/>
        </w:rPr>
        <w:t>第九条　强制执行公证</w:t>
      </w:r>
    </w:p>
    <w:p>
      <w:pPr>
        <w:pStyle w:val="5"/>
        <w:numPr>
          <w:ilvl w:val="0"/>
          <w:numId w:val="2"/>
        </w:numPr>
        <w:snapToGrid w:val="0"/>
        <w:spacing w:line="360" w:lineRule="exact"/>
        <w:rPr>
          <w:rFonts w:hAnsi="宋体"/>
          <w:color w:val="auto"/>
          <w:szCs w:val="21"/>
        </w:rPr>
      </w:pPr>
      <w:r>
        <w:rPr>
          <w:rFonts w:hint="eastAsia" w:hAnsi="宋体"/>
          <w:color w:val="auto"/>
          <w:szCs w:val="21"/>
        </w:rPr>
        <w:t>各方同意对本合同办理强制执行公证。</w:t>
      </w:r>
    </w:p>
    <w:p>
      <w:pPr>
        <w:pStyle w:val="5"/>
        <w:snapToGrid w:val="0"/>
        <w:spacing w:line="360" w:lineRule="exact"/>
        <w:ind w:firstLine="420" w:firstLineChars="200"/>
        <w:rPr>
          <w:rFonts w:hAnsi="宋体"/>
          <w:color w:val="auto"/>
          <w:szCs w:val="21"/>
        </w:rPr>
      </w:pPr>
      <w:r>
        <w:rPr>
          <w:rFonts w:hint="eastAsia" w:hAnsi="宋体"/>
          <w:color w:val="auto"/>
          <w:szCs w:val="21"/>
        </w:rPr>
        <w:t>各方在此确认：各方已经对有关法律、法规、规章、规范性文件就强制执行公证的含义、内容、程序、效力等规定有完全明确的了解，本合同中权利义务关系明确，各方对所约定的所有权利义务无疑义，并按照乙方指定公证处相关要求，办理本合同公证并赋予强制执行效力，强制执行公证费用由乙方承担。</w:t>
      </w:r>
    </w:p>
    <w:p>
      <w:pPr>
        <w:pStyle w:val="5"/>
        <w:snapToGrid w:val="0"/>
        <w:spacing w:line="360" w:lineRule="exact"/>
        <w:ind w:firstLine="420" w:firstLineChars="200"/>
        <w:rPr>
          <w:rFonts w:hAnsi="宋体"/>
          <w:color w:val="auto"/>
          <w:szCs w:val="21"/>
        </w:rPr>
      </w:pPr>
      <w:r>
        <w:rPr>
          <w:rFonts w:hint="eastAsia" w:hAnsi="宋体"/>
          <w:color w:val="auto"/>
          <w:szCs w:val="21"/>
        </w:rPr>
        <w:t>甲方或丙方未按期履行或完全履行债务，乙方可直接向公证处申请强制执行证书，继而向有管辖权的人民法院申请执行本合同项下债务，而无须经过诉讼程序。同时，甲方和丙方均放弃对乙方直接申请强制执行的抗辩权，且自愿接受人民法院的强制执行。</w:t>
      </w:r>
    </w:p>
    <w:p>
      <w:pPr>
        <w:pStyle w:val="5"/>
        <w:snapToGrid w:val="0"/>
        <w:spacing w:line="360" w:lineRule="exact"/>
        <w:ind w:firstLine="422" w:firstLineChars="200"/>
        <w:rPr>
          <w:rFonts w:hAnsi="宋体"/>
          <w:b/>
          <w:color w:val="auto"/>
          <w:szCs w:val="21"/>
        </w:rPr>
      </w:pPr>
      <w:r>
        <w:rPr>
          <w:rFonts w:hint="eastAsia" w:hAnsi="宋体"/>
          <w:b/>
          <w:color w:val="auto"/>
        </w:rPr>
        <w:t>乙方有权选择本条关于强制执行公证的约定是否优先于“特别约定条款”第七条约定的争议解决方式执行。</w:t>
      </w:r>
    </w:p>
    <w:p>
      <w:pPr>
        <w:pStyle w:val="5"/>
        <w:numPr>
          <w:ilvl w:val="0"/>
          <w:numId w:val="2"/>
        </w:numPr>
        <w:snapToGrid w:val="0"/>
        <w:spacing w:line="360" w:lineRule="exact"/>
        <w:rPr>
          <w:rFonts w:hAnsi="宋体"/>
          <w:snapToGrid w:val="0"/>
          <w:color w:val="auto"/>
          <w:szCs w:val="21"/>
        </w:rPr>
      </w:pPr>
      <w:r>
        <w:rPr>
          <w:rFonts w:hint="eastAsia" w:hAnsi="宋体"/>
          <w:color w:val="auto"/>
          <w:szCs w:val="21"/>
        </w:rPr>
        <w:t>本合同不办理强制执行公证。</w:t>
      </w:r>
    </w:p>
    <w:p>
      <w:pPr>
        <w:spacing w:line="360" w:lineRule="exact"/>
        <w:ind w:firstLine="422" w:firstLineChars="200"/>
        <w:rPr>
          <w:rFonts w:ascii="宋体" w:hAnsi="宋体"/>
          <w:b/>
          <w:color w:val="auto"/>
          <w:szCs w:val="21"/>
        </w:rPr>
      </w:pPr>
      <w:r>
        <w:rPr>
          <w:rFonts w:ascii="宋体" w:hAnsi="宋体"/>
          <w:b/>
          <w:color w:val="auto"/>
          <w:szCs w:val="21"/>
        </w:rPr>
        <w:t>第</w:t>
      </w:r>
      <w:r>
        <w:rPr>
          <w:rFonts w:hint="eastAsia" w:ascii="宋体" w:hAnsi="宋体"/>
          <w:b/>
          <w:color w:val="auto"/>
          <w:szCs w:val="21"/>
        </w:rPr>
        <w:t>十</w:t>
      </w:r>
      <w:r>
        <w:rPr>
          <w:rFonts w:ascii="宋体" w:hAnsi="宋体"/>
          <w:b/>
          <w:color w:val="auto"/>
          <w:szCs w:val="21"/>
        </w:rPr>
        <w:t xml:space="preserve">条　各方约定的其他事项：  </w:t>
      </w:r>
    </w:p>
    <w:p>
      <w:pPr>
        <w:spacing w:line="360" w:lineRule="exact"/>
        <w:ind w:firstLine="420" w:firstLineChars="200"/>
        <w:rPr>
          <w:rFonts w:ascii="宋体" w:hAnsi="宋体"/>
          <w:color w:val="auto"/>
          <w:szCs w:val="21"/>
        </w:rPr>
      </w:pPr>
      <w:r>
        <w:rPr>
          <w:rFonts w:ascii="宋体" w:hAnsi="宋体"/>
          <w:snapToGrid w:val="0"/>
          <w:color w:val="auto"/>
          <w:szCs w:val="21"/>
        </w:rPr>
        <w:t>□</w:t>
      </w:r>
      <w:r>
        <w:rPr>
          <w:rFonts w:hint="eastAsia" w:ascii="宋体" w:hAnsi="宋体"/>
          <w:color w:val="auto"/>
          <w:szCs w:val="21"/>
        </w:rPr>
        <w:t>对本合同特别约定条款第二条授信使用条件第三种情形的，即凭办理最高额抵押登记的回执和投保履约保证保险放款的，丙方应在自贷款发放之日起最长不超过</w:t>
      </w:r>
      <w:r>
        <w:rPr>
          <w:rFonts w:hint="eastAsia" w:hAnsi="宋体"/>
          <w:color w:val="auto"/>
          <w:szCs w:val="21"/>
          <w:u w:val="single"/>
        </w:rPr>
        <w:t xml:space="preserve">  </w:t>
      </w:r>
      <w:r>
        <w:rPr>
          <w:rFonts w:hAnsi="宋体"/>
          <w:color w:val="auto"/>
          <w:szCs w:val="21"/>
          <w:u w:val="single"/>
        </w:rPr>
        <w:t xml:space="preserve">     </w:t>
      </w:r>
      <w:r>
        <w:rPr>
          <w:rFonts w:hint="eastAsia" w:hAnsi="宋体"/>
          <w:color w:val="auto"/>
          <w:szCs w:val="21"/>
          <w:u w:val="single"/>
        </w:rPr>
        <w:t xml:space="preserve"> </w:t>
      </w:r>
      <w:r>
        <w:rPr>
          <w:rFonts w:hint="eastAsia" w:ascii="宋体" w:hAnsi="宋体"/>
          <w:color w:val="auto"/>
          <w:szCs w:val="21"/>
        </w:rPr>
        <w:t>天内办妥最高额抵押登记手续。如到期丙方仍未办妥以乙方为抵押权人的最高额抵押登记手续，并将抵押物权属凭证交付乙方保管的，</w:t>
      </w:r>
      <w:r>
        <w:rPr>
          <w:rFonts w:hint="eastAsia"/>
          <w:color w:val="auto"/>
        </w:rPr>
        <w:t>或乙方已确认抵押登记手续无法完成</w:t>
      </w:r>
      <w:r>
        <w:rPr>
          <w:rFonts w:hint="eastAsia" w:ascii="宋体" w:hAnsi="宋体"/>
          <w:color w:val="auto"/>
          <w:szCs w:val="21"/>
        </w:rPr>
        <w:t>，乙方有权立即主张贷款提前到期，</w:t>
      </w:r>
      <w:r>
        <w:rPr>
          <w:rFonts w:hint="eastAsia" w:hAnsi="宋体"/>
          <w:color w:val="auto"/>
          <w:szCs w:val="21"/>
        </w:rPr>
        <w:t>甲方应在</w:t>
      </w:r>
      <w:r>
        <w:rPr>
          <w:rFonts w:hint="eastAsia"/>
          <w:color w:val="auto"/>
        </w:rPr>
        <w:t>乙方宣布提前到期后的</w:t>
      </w:r>
      <w:r>
        <w:rPr>
          <w:rFonts w:hAnsi="宋体"/>
          <w:color w:val="auto"/>
          <w:szCs w:val="21"/>
        </w:rPr>
        <w:t>3</w:t>
      </w:r>
      <w:r>
        <w:rPr>
          <w:rFonts w:hint="eastAsia" w:hAnsi="宋体"/>
          <w:color w:val="auto"/>
          <w:szCs w:val="21"/>
        </w:rPr>
        <w:t>天内偿还本合同项下全部债务，</w:t>
      </w:r>
      <w:r>
        <w:rPr>
          <w:rFonts w:hint="eastAsia" w:ascii="宋体" w:hAnsi="宋体"/>
          <w:color w:val="auto"/>
          <w:szCs w:val="21"/>
        </w:rPr>
        <w:t>并支付相关费用，包括但不限于乙方为实现债权而支付的律师费、诉讼费、仲裁费、差旅费、公告费、送达费、执行费等所有费用</w:t>
      </w:r>
      <w:r>
        <w:rPr>
          <w:rFonts w:hint="eastAsia" w:hAnsi="宋体"/>
          <w:color w:val="auto"/>
          <w:szCs w:val="21"/>
        </w:rPr>
        <w:t>。</w:t>
      </w:r>
    </w:p>
    <w:p>
      <w:pPr>
        <w:spacing w:line="360" w:lineRule="exact"/>
        <w:ind w:firstLine="420" w:firstLineChars="200"/>
        <w:rPr>
          <w:rFonts w:ascii="宋体" w:hAnsi="宋体"/>
          <w:color w:val="auto"/>
          <w:sz w:val="24"/>
        </w:rPr>
      </w:pPr>
      <w:r>
        <w:rPr>
          <w:rFonts w:ascii="宋体" w:hAnsi="宋体"/>
          <w:snapToGrid w:val="0"/>
          <w:color w:val="auto"/>
          <w:szCs w:val="21"/>
        </w:rPr>
        <w:t>□</w:t>
      </w:r>
      <w:r>
        <w:rPr>
          <w:rFonts w:hint="eastAsia" w:ascii="宋体" w:hAnsi="宋体"/>
          <w:color w:val="auto"/>
          <w:szCs w:val="21"/>
        </w:rPr>
        <w:t>对本合同特别约定条款第二条授信使用条件第四种情形的</w:t>
      </w:r>
      <w:r>
        <w:rPr>
          <w:rFonts w:hint="eastAsia" w:hAnsi="宋体"/>
          <w:color w:val="auto"/>
          <w:szCs w:val="21"/>
        </w:rPr>
        <w:t>，即凭办理最高额抵押登记的回执、投保履约保证保险,并由</w:t>
      </w:r>
      <w:r>
        <w:rPr>
          <w:rFonts w:hint="eastAsia"/>
          <w:color w:val="auto"/>
        </w:rPr>
        <w:t>合作方出具</w:t>
      </w:r>
      <w:r>
        <w:rPr>
          <w:rFonts w:hint="eastAsia"/>
          <w:color w:val="auto"/>
          <w:shd w:val="clear" w:color="auto" w:fill="FFFFFF" w:themeFill="background1"/>
        </w:rPr>
        <w:t>相关通知</w:t>
      </w:r>
      <w:r>
        <w:rPr>
          <w:rFonts w:hint="eastAsia" w:hAnsi="宋体"/>
          <w:color w:val="auto"/>
          <w:szCs w:val="21"/>
          <w:shd w:val="clear" w:color="auto" w:fill="FFFFFF" w:themeFill="background1"/>
        </w:rPr>
        <w:t>放款的，丙方应在自贷款发放之日起最长不超过</w:t>
      </w:r>
      <w:r>
        <w:rPr>
          <w:rFonts w:hint="eastAsia" w:hAnsi="宋体"/>
          <w:color w:val="auto"/>
          <w:szCs w:val="21"/>
          <w:u w:val="single"/>
          <w:shd w:val="clear" w:color="auto" w:fill="FFFFFF" w:themeFill="background1"/>
        </w:rPr>
        <w:t xml:space="preserve"> </w:t>
      </w:r>
      <w:r>
        <w:rPr>
          <w:rFonts w:hAnsi="宋体"/>
          <w:color w:val="auto"/>
          <w:szCs w:val="21"/>
          <w:u w:val="single"/>
          <w:shd w:val="clear" w:color="auto" w:fill="FFFFFF" w:themeFill="background1"/>
        </w:rPr>
        <w:t xml:space="preserve">      </w:t>
      </w:r>
      <w:r>
        <w:rPr>
          <w:rFonts w:hint="eastAsia" w:hAnsi="宋体"/>
          <w:color w:val="auto"/>
          <w:szCs w:val="21"/>
          <w:u w:val="single"/>
          <w:shd w:val="clear" w:color="auto" w:fill="FFFFFF" w:themeFill="background1"/>
        </w:rPr>
        <w:t xml:space="preserve">  </w:t>
      </w:r>
      <w:r>
        <w:rPr>
          <w:rFonts w:hint="eastAsia" w:hAnsi="宋体"/>
          <w:color w:val="auto"/>
          <w:szCs w:val="21"/>
          <w:shd w:val="clear" w:color="auto" w:fill="FFFFFF" w:themeFill="background1"/>
        </w:rPr>
        <w:t>天内办妥最高额抵押登记手续。如到期丙方仍未办妥以乙方为抵押权人的</w:t>
      </w:r>
      <w:r>
        <w:rPr>
          <w:rFonts w:hint="eastAsia" w:ascii="宋体" w:hAnsi="宋体"/>
          <w:color w:val="auto"/>
          <w:szCs w:val="21"/>
          <w:shd w:val="clear" w:color="auto" w:fill="FFFFFF" w:themeFill="background1"/>
        </w:rPr>
        <w:t>最高额</w:t>
      </w:r>
      <w:r>
        <w:rPr>
          <w:rFonts w:hint="eastAsia" w:hAnsi="宋体"/>
          <w:color w:val="auto"/>
          <w:szCs w:val="21"/>
          <w:shd w:val="clear" w:color="auto" w:fill="FFFFFF" w:themeFill="background1"/>
        </w:rPr>
        <w:t>抵押登记手续，</w:t>
      </w:r>
      <w:r>
        <w:rPr>
          <w:rFonts w:hint="eastAsia" w:ascii="宋体" w:hAnsi="宋体"/>
          <w:color w:val="auto"/>
          <w:szCs w:val="21"/>
          <w:shd w:val="clear" w:color="auto" w:fill="FFFFFF" w:themeFill="background1"/>
        </w:rPr>
        <w:t>并将抵押物权属凭证</w:t>
      </w:r>
      <w:r>
        <w:rPr>
          <w:rFonts w:hint="eastAsia" w:ascii="宋体" w:hAnsi="宋体"/>
          <w:color w:val="auto"/>
          <w:szCs w:val="21"/>
        </w:rPr>
        <w:t>交付乙方保管</w:t>
      </w:r>
      <w:r>
        <w:rPr>
          <w:rFonts w:hint="eastAsia" w:hAnsi="宋体"/>
          <w:color w:val="auto"/>
          <w:szCs w:val="21"/>
        </w:rPr>
        <w:t>的</w:t>
      </w:r>
      <w:r>
        <w:rPr>
          <w:rFonts w:hint="eastAsia"/>
          <w:color w:val="auto"/>
        </w:rPr>
        <w:t>，或乙方已确认抵押登记手续无法完成</w:t>
      </w:r>
      <w:r>
        <w:rPr>
          <w:rFonts w:hint="eastAsia" w:ascii="宋体" w:hAnsi="宋体"/>
          <w:color w:val="auto"/>
          <w:szCs w:val="21"/>
        </w:rPr>
        <w:t>，乙方有权主张贷款提前到期，</w:t>
      </w:r>
      <w:r>
        <w:rPr>
          <w:rFonts w:hint="eastAsia" w:hAnsi="宋体"/>
          <w:color w:val="auto"/>
          <w:szCs w:val="21"/>
        </w:rPr>
        <w:t>甲方应在</w:t>
      </w:r>
      <w:r>
        <w:rPr>
          <w:rFonts w:hint="eastAsia"/>
          <w:color w:val="auto"/>
        </w:rPr>
        <w:t>乙方宣布提前到期后的</w:t>
      </w:r>
      <w:r>
        <w:rPr>
          <w:rFonts w:hAnsi="宋体"/>
          <w:color w:val="auto"/>
          <w:szCs w:val="21"/>
        </w:rPr>
        <w:t>3</w:t>
      </w:r>
      <w:r>
        <w:rPr>
          <w:rFonts w:hint="eastAsia" w:hAnsi="宋体"/>
          <w:color w:val="auto"/>
          <w:szCs w:val="21"/>
        </w:rPr>
        <w:t>天内偿还本合同项下全部债务，</w:t>
      </w:r>
      <w:r>
        <w:rPr>
          <w:rFonts w:hint="eastAsia" w:ascii="宋体" w:hAnsi="宋体"/>
          <w:color w:val="auto"/>
          <w:szCs w:val="21"/>
        </w:rPr>
        <w:t>并支付相关费用，包括但不限于乙方为实现债权而支付的律师费、诉讼费、仲裁费、差旅费、公告费、送达费、执行费等所有费用</w:t>
      </w:r>
      <w:r>
        <w:rPr>
          <w:rFonts w:hint="eastAsia" w:hAnsi="宋体"/>
          <w:color w:val="auto"/>
          <w:szCs w:val="21"/>
        </w:rPr>
        <w:t>。</w:t>
      </w:r>
      <w:r>
        <w:rPr>
          <w:rFonts w:hint="eastAsia" w:ascii="宋体" w:hAnsi="宋体"/>
          <w:color w:val="auto"/>
          <w:szCs w:val="21"/>
        </w:rPr>
        <w:t xml:space="preserve"> </w:t>
      </w:r>
    </w:p>
    <w:p>
      <w:pPr>
        <w:snapToGrid w:val="0"/>
        <w:spacing w:line="360" w:lineRule="exact"/>
        <w:ind w:firstLine="420"/>
        <w:rPr>
          <w:rFonts w:hAnsi="Courier New"/>
          <w:color w:val="auto"/>
          <w:szCs w:val="20"/>
          <w:u w:val="single"/>
        </w:rPr>
      </w:pPr>
      <w:r>
        <w:rPr>
          <w:rFonts w:ascii="宋体" w:hAnsi="宋体"/>
          <w:snapToGrid w:val="0"/>
          <w:color w:val="auto"/>
          <w:szCs w:val="21"/>
        </w:rPr>
        <w:t>□</w:t>
      </w:r>
      <w:r>
        <w:rPr>
          <w:rFonts w:hint="eastAsia" w:ascii="宋体" w:hAnsi="宋体"/>
          <w:color w:val="auto"/>
          <w:szCs w:val="21"/>
        </w:rPr>
        <w:t>对本合同特别约定条款第二条授信使用条件第五种情形的</w:t>
      </w:r>
      <w:r>
        <w:rPr>
          <w:rFonts w:hint="eastAsia" w:hAnsi="宋体"/>
          <w:color w:val="auto"/>
          <w:szCs w:val="21"/>
        </w:rPr>
        <w:t>，即投保借款履约保证保险，并由</w:t>
      </w:r>
      <w:r>
        <w:rPr>
          <w:rFonts w:hint="eastAsia"/>
          <w:color w:val="auto"/>
        </w:rPr>
        <w:t>合作方出具相关通知</w:t>
      </w:r>
      <w:r>
        <w:rPr>
          <w:rFonts w:hint="eastAsia" w:hAnsi="宋体"/>
          <w:color w:val="auto"/>
          <w:szCs w:val="21"/>
        </w:rPr>
        <w:t>放款的，丙方应在自贷款发放之日起最长不超过</w:t>
      </w:r>
      <w:r>
        <w:rPr>
          <w:rFonts w:hint="eastAsia" w:hAnsi="宋体"/>
          <w:color w:val="auto"/>
          <w:szCs w:val="21"/>
          <w:u w:val="single"/>
        </w:rPr>
        <w:t xml:space="preserve">  </w:t>
      </w:r>
      <w:r>
        <w:rPr>
          <w:rFonts w:hAnsi="宋体"/>
          <w:color w:val="auto"/>
          <w:szCs w:val="21"/>
          <w:u w:val="single"/>
        </w:rPr>
        <w:t xml:space="preserve">      </w:t>
      </w:r>
      <w:r>
        <w:rPr>
          <w:rFonts w:hint="eastAsia" w:hAnsi="宋体"/>
          <w:color w:val="auto"/>
          <w:szCs w:val="21"/>
          <w:u w:val="single"/>
        </w:rPr>
        <w:t xml:space="preserve"> </w:t>
      </w:r>
      <w:r>
        <w:rPr>
          <w:rFonts w:hint="eastAsia" w:hAnsi="宋体"/>
          <w:color w:val="auto"/>
          <w:szCs w:val="21"/>
        </w:rPr>
        <w:t>天内办妥最高额抵押登记手续。如到期丙方仍未办妥以乙方为抵押权人的</w:t>
      </w:r>
      <w:r>
        <w:rPr>
          <w:rFonts w:hint="eastAsia" w:ascii="宋体" w:hAnsi="宋体"/>
          <w:color w:val="auto"/>
          <w:szCs w:val="21"/>
        </w:rPr>
        <w:t>最高额</w:t>
      </w:r>
      <w:r>
        <w:rPr>
          <w:rFonts w:hint="eastAsia" w:hAnsi="宋体"/>
          <w:color w:val="auto"/>
          <w:szCs w:val="21"/>
        </w:rPr>
        <w:t>抵押登记手续，</w:t>
      </w:r>
      <w:r>
        <w:rPr>
          <w:rFonts w:hint="eastAsia" w:ascii="宋体" w:hAnsi="宋体"/>
          <w:color w:val="auto"/>
          <w:szCs w:val="21"/>
        </w:rPr>
        <w:t>并将抵押物权属凭证交付乙方保管</w:t>
      </w:r>
      <w:r>
        <w:rPr>
          <w:rFonts w:hint="eastAsia" w:hAnsi="宋体"/>
          <w:color w:val="auto"/>
          <w:szCs w:val="21"/>
        </w:rPr>
        <w:t>的</w:t>
      </w:r>
      <w:r>
        <w:rPr>
          <w:rFonts w:hint="eastAsia" w:hAnsi="Courier New"/>
          <w:color w:val="auto"/>
          <w:szCs w:val="20"/>
        </w:rPr>
        <w:t>，或乙方已确认抵押登记手续无法完成，乙方有权宣布已经发放的贷款提前到期，甲方必须在</w:t>
      </w:r>
      <w:r>
        <w:rPr>
          <w:rFonts w:hint="eastAsia"/>
          <w:color w:val="auto"/>
        </w:rPr>
        <w:t>乙方宣布提前到期后的</w:t>
      </w:r>
      <w:r>
        <w:rPr>
          <w:rFonts w:hAnsi="Courier New"/>
          <w:color w:val="auto"/>
          <w:szCs w:val="20"/>
        </w:rPr>
        <w:t>3</w:t>
      </w:r>
      <w:r>
        <w:rPr>
          <w:rFonts w:hint="eastAsia" w:hAnsi="Courier New"/>
          <w:color w:val="auto"/>
          <w:szCs w:val="20"/>
        </w:rPr>
        <w:t>天内偿还本合同项下全部债务，并支付相关费用，包括但不限于乙方为实现债权而支付的律师费、诉讼费、仲裁费、差旅费、公告费、送达费、执行费等所有费用。</w:t>
      </w:r>
    </w:p>
    <w:p>
      <w:pPr>
        <w:spacing w:line="360" w:lineRule="exact"/>
        <w:ind w:firstLine="420" w:firstLineChars="200"/>
        <w:rPr>
          <w:rFonts w:ascii="宋体" w:hAnsi="宋体"/>
          <w:color w:val="auto"/>
          <w:szCs w:val="21"/>
          <w:u w:val="single"/>
        </w:rPr>
      </w:pPr>
      <w:r>
        <w:rPr>
          <w:rFonts w:ascii="宋体" w:hAnsi="宋体"/>
          <w:snapToGrid w:val="0"/>
          <w:color w:val="auto"/>
          <w:szCs w:val="21"/>
        </w:rPr>
        <w:t>□</w:t>
      </w:r>
      <w:r>
        <w:rPr>
          <w:rFonts w:ascii="宋体" w:hAnsi="宋体"/>
          <w:color w:val="auto"/>
          <w:szCs w:val="21"/>
          <w:u w:val="single"/>
        </w:rPr>
        <w:t xml:space="preserve">                                                                           </w:t>
      </w:r>
    </w:p>
    <w:p>
      <w:pPr>
        <w:spacing w:line="360" w:lineRule="exact"/>
        <w:ind w:firstLine="420" w:firstLineChars="200"/>
        <w:rPr>
          <w:rFonts w:ascii="宋体" w:hAnsi="宋体"/>
          <w:color w:val="auto"/>
          <w:sz w:val="24"/>
          <w:u w:val="single"/>
        </w:rPr>
      </w:pPr>
      <w:r>
        <w:rPr>
          <w:rFonts w:hint="eastAsia" w:ascii="宋体" w:hAnsi="宋体"/>
          <w:color w:val="auto"/>
          <w:szCs w:val="21"/>
          <w:u w:val="single"/>
        </w:rPr>
        <w:t xml:space="preserve">                                                                    </w:t>
      </w:r>
      <w:r>
        <w:rPr>
          <w:rFonts w:ascii="宋体" w:hAnsi="宋体"/>
          <w:color w:val="auto"/>
          <w:szCs w:val="21"/>
          <w:u w:val="single"/>
        </w:rPr>
        <w:t xml:space="preserve">        </w:t>
      </w:r>
    </w:p>
    <w:p>
      <w:pPr>
        <w:snapToGrid w:val="0"/>
        <w:spacing w:line="360" w:lineRule="exact"/>
        <w:ind w:firstLine="420"/>
        <w:rPr>
          <w:rFonts w:ascii="宋体" w:hAnsi="宋体"/>
          <w:snapToGrid w:val="0"/>
          <w:color w:val="auto"/>
          <w:szCs w:val="21"/>
        </w:rPr>
      </w:pPr>
      <w:r>
        <w:rPr>
          <w:rFonts w:ascii="宋体" w:hAnsi="宋体"/>
          <w:b/>
          <w:snapToGrid w:val="0"/>
          <w:color w:val="auto"/>
          <w:szCs w:val="21"/>
        </w:rPr>
        <w:t>第</w:t>
      </w:r>
      <w:r>
        <w:rPr>
          <w:rFonts w:hint="eastAsia" w:ascii="宋体" w:hAnsi="宋体"/>
          <w:b/>
          <w:snapToGrid w:val="0"/>
          <w:color w:val="auto"/>
          <w:szCs w:val="21"/>
        </w:rPr>
        <w:t>十一</w:t>
      </w:r>
      <w:r>
        <w:rPr>
          <w:rFonts w:ascii="宋体" w:hAnsi="宋体"/>
          <w:b/>
          <w:snapToGrid w:val="0"/>
          <w:color w:val="auto"/>
          <w:szCs w:val="21"/>
        </w:rPr>
        <w:t>条</w:t>
      </w:r>
      <w:r>
        <w:rPr>
          <w:rFonts w:ascii="宋体" w:hAnsi="宋体"/>
          <w:snapToGrid w:val="0"/>
          <w:color w:val="auto"/>
          <w:szCs w:val="21"/>
        </w:rPr>
        <w:t>　本合同一式</w:t>
      </w:r>
      <w:r>
        <w:rPr>
          <w:rFonts w:ascii="宋体" w:hAnsi="宋体"/>
          <w:snapToGrid w:val="0"/>
          <w:color w:val="auto"/>
          <w:szCs w:val="21"/>
          <w:u w:val="single"/>
        </w:rPr>
        <w:t xml:space="preserve">    </w:t>
      </w:r>
      <w:r>
        <w:rPr>
          <w:rFonts w:ascii="宋体" w:hAnsi="宋体"/>
          <w:snapToGrid w:val="0"/>
          <w:color w:val="auto"/>
          <w:szCs w:val="21"/>
        </w:rPr>
        <w:t>份，</w:t>
      </w:r>
      <w:r>
        <w:rPr>
          <w:rFonts w:hint="eastAsia" w:ascii="宋体" w:hAnsi="宋体"/>
          <w:snapToGrid w:val="0"/>
          <w:color w:val="auto"/>
          <w:szCs w:val="21"/>
        </w:rPr>
        <w:t>乙</w:t>
      </w:r>
      <w:r>
        <w:rPr>
          <w:rFonts w:ascii="宋体" w:hAnsi="宋体"/>
          <w:snapToGrid w:val="0"/>
          <w:color w:val="auto"/>
          <w:szCs w:val="21"/>
        </w:rPr>
        <w:t>方执</w:t>
      </w:r>
      <w:r>
        <w:rPr>
          <w:rFonts w:ascii="宋体" w:hAnsi="宋体"/>
          <w:snapToGrid w:val="0"/>
          <w:color w:val="auto"/>
          <w:szCs w:val="21"/>
          <w:u w:val="single"/>
        </w:rPr>
        <w:t xml:space="preserve">    </w:t>
      </w:r>
      <w:r>
        <w:rPr>
          <w:rFonts w:ascii="宋体" w:hAnsi="宋体"/>
          <w:snapToGrid w:val="0"/>
          <w:color w:val="auto"/>
          <w:szCs w:val="21"/>
        </w:rPr>
        <w:t>份，</w:t>
      </w:r>
      <w:r>
        <w:rPr>
          <w:rFonts w:hint="eastAsia" w:ascii="宋体" w:hAnsi="宋体"/>
          <w:snapToGrid w:val="0"/>
          <w:color w:val="auto"/>
          <w:szCs w:val="21"/>
        </w:rPr>
        <w:t>甲</w:t>
      </w:r>
      <w:r>
        <w:rPr>
          <w:rFonts w:ascii="宋体" w:hAnsi="宋体"/>
          <w:snapToGrid w:val="0"/>
          <w:color w:val="auto"/>
          <w:szCs w:val="21"/>
        </w:rPr>
        <w:t>方、丙方及</w:t>
      </w:r>
      <w:r>
        <w:rPr>
          <w:rFonts w:ascii="宋体" w:hAnsi="宋体"/>
          <w:snapToGrid w:val="0"/>
          <w:color w:val="auto"/>
          <w:szCs w:val="21"/>
          <w:u w:val="single"/>
        </w:rPr>
        <w:t xml:space="preserve">       </w:t>
      </w:r>
      <w:r>
        <w:rPr>
          <w:rFonts w:ascii="宋体" w:hAnsi="宋体"/>
          <w:snapToGrid w:val="0"/>
          <w:color w:val="auto"/>
          <w:szCs w:val="21"/>
        </w:rPr>
        <w:t>、</w:t>
      </w:r>
      <w:r>
        <w:rPr>
          <w:rFonts w:ascii="宋体" w:hAnsi="宋体"/>
          <w:snapToGrid w:val="0"/>
          <w:color w:val="auto"/>
          <w:szCs w:val="21"/>
          <w:u w:val="single"/>
        </w:rPr>
        <w:t xml:space="preserve">       </w:t>
      </w:r>
      <w:r>
        <w:rPr>
          <w:rFonts w:ascii="宋体" w:hAnsi="宋体"/>
          <w:snapToGrid w:val="0"/>
          <w:color w:val="auto"/>
          <w:szCs w:val="21"/>
        </w:rPr>
        <w:t>各执一份，</w:t>
      </w:r>
      <w:r>
        <w:rPr>
          <w:rFonts w:hint="eastAsia" w:ascii="宋体" w:hAnsi="宋体"/>
          <w:color w:val="auto"/>
          <w:spacing w:val="4"/>
          <w:szCs w:val="21"/>
        </w:rPr>
        <w:t>如需公证，应增加一份用于公证机关备案</w:t>
      </w:r>
      <w:r>
        <w:rPr>
          <w:rFonts w:hint="eastAsia" w:ascii="宋体" w:hAnsi="宋体"/>
          <w:snapToGrid w:val="0"/>
          <w:color w:val="auto"/>
          <w:szCs w:val="21"/>
          <w:lang w:val="en-US" w:eastAsia="zh-CN"/>
        </w:rPr>
        <w:t>，</w:t>
      </w:r>
      <w:r>
        <w:rPr>
          <w:rFonts w:ascii="宋体" w:hAnsi="宋体"/>
          <w:snapToGrid w:val="0"/>
          <w:color w:val="auto"/>
          <w:szCs w:val="21"/>
        </w:rPr>
        <w:t>每份均具同等法律效力。</w:t>
      </w:r>
    </w:p>
    <w:p>
      <w:pPr>
        <w:widowControl/>
        <w:jc w:val="left"/>
        <w:rPr>
          <w:rFonts w:ascii="宋体" w:hAnsi="宋体"/>
          <w:snapToGrid w:val="0"/>
          <w:color w:val="auto"/>
          <w:szCs w:val="21"/>
        </w:rPr>
      </w:pPr>
      <w:r>
        <w:rPr>
          <w:rFonts w:ascii="宋体" w:hAnsi="宋体"/>
          <w:b/>
          <w:snapToGrid w:val="0"/>
          <w:color w:val="auto"/>
          <w:szCs w:val="21"/>
        </w:rPr>
        <w:br w:type="page"/>
      </w:r>
    </w:p>
    <w:p>
      <w:pPr>
        <w:snapToGrid w:val="0"/>
        <w:spacing w:line="360" w:lineRule="exact"/>
        <w:jc w:val="center"/>
        <w:rPr>
          <w:rFonts w:asciiTheme="minorEastAsia" w:hAnsiTheme="minorEastAsia" w:eastAsiaTheme="minorEastAsia"/>
          <w:b/>
          <w:snapToGrid w:val="0"/>
          <w:color w:val="auto"/>
          <w:szCs w:val="21"/>
        </w:rPr>
      </w:pPr>
      <w:r>
        <w:rPr>
          <w:rFonts w:asciiTheme="minorEastAsia" w:hAnsiTheme="minorEastAsia" w:eastAsiaTheme="minorEastAsia"/>
          <w:b/>
          <w:snapToGrid w:val="0"/>
          <w:color w:val="auto"/>
          <w:szCs w:val="21"/>
        </w:rPr>
        <w:t>普遍性条款</w:t>
      </w:r>
    </w:p>
    <w:p>
      <w:pPr>
        <w:snapToGrid w:val="0"/>
        <w:spacing w:line="360" w:lineRule="exact"/>
        <w:rPr>
          <w:rFonts w:ascii="宋体" w:hAnsi="宋体"/>
          <w:snapToGrid w:val="0"/>
          <w:color w:val="auto"/>
          <w:szCs w:val="21"/>
        </w:rPr>
      </w:pPr>
      <w:r>
        <w:rPr>
          <w:rFonts w:ascii="宋体" w:hAnsi="宋体"/>
          <w:snapToGrid w:val="0"/>
          <w:color w:val="auto"/>
          <w:szCs w:val="21"/>
        </w:rPr>
        <w:t>　　</w:t>
      </w:r>
    </w:p>
    <w:p>
      <w:pPr>
        <w:snapToGrid w:val="0"/>
        <w:spacing w:line="360" w:lineRule="exact"/>
        <w:ind w:firstLine="420"/>
        <w:rPr>
          <w:rFonts w:ascii="宋体" w:hAnsi="宋体"/>
          <w:b/>
          <w:snapToGrid w:val="0"/>
          <w:color w:val="auto"/>
          <w:szCs w:val="21"/>
          <w:u w:val="single"/>
        </w:rPr>
      </w:pPr>
      <w:r>
        <w:rPr>
          <w:rFonts w:ascii="宋体" w:hAnsi="宋体"/>
          <w:b/>
          <w:snapToGrid w:val="0"/>
          <w:color w:val="auto"/>
          <w:szCs w:val="21"/>
        </w:rPr>
        <w:t>第</w:t>
      </w:r>
      <w:r>
        <w:rPr>
          <w:rFonts w:hint="eastAsia" w:ascii="宋体" w:hAnsi="宋体"/>
          <w:b/>
          <w:snapToGrid w:val="0"/>
          <w:color w:val="auto"/>
          <w:szCs w:val="21"/>
        </w:rPr>
        <w:t>一</w:t>
      </w:r>
      <w:r>
        <w:rPr>
          <w:rFonts w:ascii="宋体" w:hAnsi="宋体"/>
          <w:b/>
          <w:snapToGrid w:val="0"/>
          <w:color w:val="auto"/>
          <w:szCs w:val="21"/>
        </w:rPr>
        <w:t>条　定义</w:t>
      </w:r>
    </w:p>
    <w:p>
      <w:pPr>
        <w:snapToGrid w:val="0"/>
        <w:spacing w:line="360" w:lineRule="exact"/>
        <w:ind w:firstLine="420"/>
        <w:rPr>
          <w:rFonts w:ascii="宋体" w:hAnsi="宋体"/>
          <w:snapToGrid w:val="0"/>
          <w:color w:val="auto"/>
          <w:szCs w:val="21"/>
        </w:rPr>
      </w:pPr>
      <w:r>
        <w:rPr>
          <w:rFonts w:hint="eastAsia" w:ascii="宋体" w:hAnsi="宋体"/>
          <w:snapToGrid w:val="0"/>
          <w:color w:val="auto"/>
          <w:szCs w:val="21"/>
        </w:rPr>
        <w:t>（一）</w:t>
      </w:r>
      <w:r>
        <w:rPr>
          <w:rFonts w:ascii="宋体" w:hAnsi="宋体"/>
          <w:snapToGrid w:val="0"/>
          <w:color w:val="auto"/>
          <w:szCs w:val="21"/>
        </w:rPr>
        <w:t>循环</w:t>
      </w:r>
      <w:r>
        <w:rPr>
          <w:rFonts w:hint="eastAsia" w:ascii="宋体" w:hAnsi="宋体"/>
          <w:snapToGrid w:val="0"/>
          <w:color w:val="auto"/>
          <w:szCs w:val="21"/>
        </w:rPr>
        <w:t>贷款</w:t>
      </w:r>
      <w:r>
        <w:rPr>
          <w:rFonts w:ascii="宋体" w:hAnsi="宋体"/>
          <w:snapToGrid w:val="0"/>
          <w:color w:val="auto"/>
          <w:szCs w:val="21"/>
        </w:rPr>
        <w:t>额度是指</w:t>
      </w:r>
      <w:r>
        <w:rPr>
          <w:rFonts w:hint="eastAsia" w:ascii="宋体" w:hAnsi="宋体"/>
          <w:snapToGrid w:val="0"/>
          <w:color w:val="auto"/>
          <w:szCs w:val="21"/>
        </w:rPr>
        <w:t>额度</w:t>
      </w:r>
      <w:r>
        <w:rPr>
          <w:rFonts w:ascii="宋体" w:hAnsi="宋体"/>
          <w:snapToGrid w:val="0"/>
          <w:color w:val="auto"/>
          <w:szCs w:val="21"/>
        </w:rPr>
        <w:t>期限内乙方根据本合同为甲方提供的可连续、循环使用的个人贷款的最高限额。额度项下</w:t>
      </w:r>
      <w:r>
        <w:rPr>
          <w:rFonts w:hint="eastAsia" w:ascii="宋体" w:hAnsi="宋体"/>
          <w:snapToGrid w:val="0"/>
          <w:color w:val="auto"/>
          <w:szCs w:val="21"/>
        </w:rPr>
        <w:t>单笔</w:t>
      </w:r>
      <w:r>
        <w:rPr>
          <w:rFonts w:ascii="宋体" w:hAnsi="宋体"/>
          <w:snapToGrid w:val="0"/>
          <w:color w:val="auto"/>
          <w:szCs w:val="21"/>
        </w:rPr>
        <w:t>业务期限的起始日期和终止日期必须在额度期限内。</w:t>
      </w:r>
    </w:p>
    <w:p>
      <w:pPr>
        <w:snapToGrid w:val="0"/>
        <w:spacing w:line="360" w:lineRule="exact"/>
        <w:ind w:firstLine="420"/>
        <w:rPr>
          <w:rFonts w:ascii="宋体" w:hAnsi="宋体"/>
          <w:snapToGrid w:val="0"/>
          <w:color w:val="auto"/>
          <w:szCs w:val="21"/>
        </w:rPr>
      </w:pPr>
      <w:r>
        <w:rPr>
          <w:rFonts w:hint="eastAsia" w:ascii="宋体" w:hAnsi="宋体"/>
          <w:snapToGrid w:val="0"/>
          <w:color w:val="auto"/>
          <w:szCs w:val="21"/>
        </w:rPr>
        <w:t>额度期限内</w:t>
      </w:r>
      <w:r>
        <w:rPr>
          <w:rFonts w:ascii="宋体" w:hAnsi="宋体"/>
          <w:snapToGrid w:val="0"/>
          <w:color w:val="auto"/>
          <w:szCs w:val="21"/>
        </w:rPr>
        <w:t>甲方</w:t>
      </w:r>
      <w:r>
        <w:rPr>
          <w:rFonts w:hint="eastAsia" w:ascii="宋体" w:hAnsi="宋体"/>
          <w:snapToGrid w:val="0"/>
          <w:color w:val="auto"/>
          <w:szCs w:val="21"/>
        </w:rPr>
        <w:t>如需</w:t>
      </w:r>
      <w:r>
        <w:rPr>
          <w:rFonts w:ascii="宋体" w:hAnsi="宋体"/>
          <w:snapToGrid w:val="0"/>
          <w:color w:val="auto"/>
          <w:szCs w:val="21"/>
        </w:rPr>
        <w:t>使用本</w:t>
      </w:r>
      <w:r>
        <w:rPr>
          <w:rFonts w:hint="eastAsia" w:ascii="宋体" w:hAnsi="宋体"/>
          <w:snapToGrid w:val="0"/>
          <w:color w:val="auto"/>
          <w:szCs w:val="21"/>
        </w:rPr>
        <w:t>合同项下</w:t>
      </w:r>
      <w:r>
        <w:rPr>
          <w:rFonts w:ascii="宋体" w:hAnsi="宋体"/>
          <w:snapToGrid w:val="0"/>
          <w:color w:val="auto"/>
          <w:szCs w:val="21"/>
        </w:rPr>
        <w:t>额度，应向乙方提交申请</w:t>
      </w:r>
      <w:r>
        <w:rPr>
          <w:rFonts w:hint="eastAsia" w:ascii="宋体" w:hAnsi="宋体"/>
          <w:snapToGrid w:val="0"/>
          <w:color w:val="auto"/>
          <w:szCs w:val="21"/>
        </w:rPr>
        <w:t>。经乙方审批同意后，方可使用本额度。</w:t>
      </w:r>
    </w:p>
    <w:p>
      <w:pPr>
        <w:snapToGrid w:val="0"/>
        <w:spacing w:line="360" w:lineRule="exact"/>
        <w:ind w:firstLine="420"/>
        <w:rPr>
          <w:rFonts w:ascii="宋体" w:hAnsi="宋体"/>
          <w:b/>
          <w:snapToGrid w:val="0"/>
          <w:color w:val="auto"/>
          <w:szCs w:val="21"/>
        </w:rPr>
      </w:pPr>
      <w:r>
        <w:rPr>
          <w:rFonts w:hint="eastAsia" w:ascii="宋体" w:hAnsi="宋体"/>
          <w:b/>
          <w:snapToGrid w:val="0"/>
          <w:color w:val="auto"/>
          <w:szCs w:val="21"/>
        </w:rPr>
        <w:t>本合同项下单笔借款，</w:t>
      </w:r>
      <w:r>
        <w:rPr>
          <w:rFonts w:ascii="宋体" w:hAnsi="宋体"/>
          <w:b/>
          <w:snapToGrid w:val="0"/>
          <w:color w:val="auto"/>
          <w:szCs w:val="21"/>
        </w:rPr>
        <w:t>每次使用的金额、期限、</w:t>
      </w:r>
      <w:r>
        <w:rPr>
          <w:rFonts w:hint="eastAsia" w:ascii="宋体" w:hAnsi="宋体"/>
          <w:b/>
          <w:snapToGrid w:val="0"/>
          <w:color w:val="auto"/>
          <w:szCs w:val="21"/>
        </w:rPr>
        <w:t>执行</w:t>
      </w:r>
      <w:r>
        <w:rPr>
          <w:rFonts w:ascii="宋体" w:hAnsi="宋体"/>
          <w:b/>
          <w:snapToGrid w:val="0"/>
          <w:color w:val="auto"/>
          <w:szCs w:val="21"/>
        </w:rPr>
        <w:t>贷款利率、</w:t>
      </w:r>
      <w:r>
        <w:rPr>
          <w:rFonts w:hint="eastAsia" w:ascii="宋体" w:hAnsi="宋体"/>
          <w:b/>
          <w:snapToGrid w:val="0"/>
          <w:color w:val="auto"/>
          <w:szCs w:val="21"/>
        </w:rPr>
        <w:t>支付方式、</w:t>
      </w:r>
      <w:r>
        <w:rPr>
          <w:rFonts w:ascii="宋体" w:hAnsi="宋体"/>
          <w:b/>
          <w:snapToGrid w:val="0"/>
          <w:color w:val="auto"/>
          <w:szCs w:val="21"/>
        </w:rPr>
        <w:t>还款方式</w:t>
      </w:r>
      <w:r>
        <w:rPr>
          <w:rFonts w:hint="eastAsia" w:ascii="宋体" w:hAnsi="宋体"/>
          <w:b/>
          <w:snapToGrid w:val="0"/>
          <w:color w:val="auto"/>
          <w:szCs w:val="21"/>
        </w:rPr>
        <w:t>、贷款用途、放款/还款账号</w:t>
      </w:r>
      <w:r>
        <w:rPr>
          <w:rFonts w:ascii="宋体" w:hAnsi="宋体"/>
          <w:b/>
          <w:snapToGrid w:val="0"/>
          <w:color w:val="auto"/>
          <w:szCs w:val="21"/>
        </w:rPr>
        <w:t>等由甲、乙双方另行商定，并</w:t>
      </w:r>
      <w:r>
        <w:rPr>
          <w:rFonts w:hint="eastAsia" w:ascii="宋体" w:hAnsi="宋体"/>
          <w:b/>
          <w:snapToGrid w:val="0"/>
          <w:color w:val="auto"/>
          <w:szCs w:val="21"/>
        </w:rPr>
        <w:t>以《平安银行零售信贷出账确认书》或《</w:t>
      </w:r>
      <w:r>
        <w:rPr>
          <w:rFonts w:ascii="宋体" w:hAnsi="宋体"/>
          <w:b/>
          <w:snapToGrid w:val="0"/>
          <w:color w:val="auto"/>
          <w:szCs w:val="21"/>
        </w:rPr>
        <w:t>借款借据</w:t>
      </w:r>
      <w:r>
        <w:rPr>
          <w:rFonts w:hint="eastAsia" w:ascii="宋体" w:hAnsi="宋体"/>
          <w:b/>
          <w:snapToGrid w:val="0"/>
          <w:color w:val="auto"/>
          <w:szCs w:val="21"/>
        </w:rPr>
        <w:t>》记载为准，通过网上银行、手机银行提款的，以相关电子凭证、数据电文记载为准。上述出账确认书、借据、凭证、电文为本合同的组成部分。</w:t>
      </w:r>
    </w:p>
    <w:p>
      <w:pPr>
        <w:snapToGrid w:val="0"/>
        <w:spacing w:line="360" w:lineRule="exact"/>
        <w:ind w:firstLine="420"/>
        <w:rPr>
          <w:rFonts w:ascii="宋体" w:hAnsi="宋体"/>
          <w:snapToGrid w:val="0"/>
          <w:color w:val="auto"/>
          <w:szCs w:val="21"/>
        </w:rPr>
      </w:pPr>
      <w:r>
        <w:rPr>
          <w:rFonts w:hint="eastAsia" w:ascii="宋体" w:hAnsi="宋体"/>
          <w:snapToGrid w:val="0"/>
          <w:color w:val="auto"/>
          <w:szCs w:val="21"/>
        </w:rPr>
        <w:t>（二）循环贷款可用额度，是指本合同额度有效期限内贷款额度（即特别约定条款第一条项下额度）项下，除去已经支用尚未归还的贷款余额之和。在额度从未使用之时，可用额度等于循环贷款额度金额。</w:t>
      </w:r>
    </w:p>
    <w:p>
      <w:pPr>
        <w:snapToGrid w:val="0"/>
        <w:spacing w:line="360" w:lineRule="exact"/>
        <w:ind w:firstLine="420" w:firstLineChars="200"/>
        <w:rPr>
          <w:b/>
          <w:snapToGrid w:val="0"/>
          <w:color w:val="auto"/>
        </w:rPr>
      </w:pPr>
      <w:r>
        <w:rPr>
          <w:rFonts w:hint="eastAsia" w:ascii="宋体" w:hAnsi="宋体"/>
          <w:snapToGrid w:val="0"/>
          <w:color w:val="auto"/>
          <w:szCs w:val="21"/>
        </w:rPr>
        <w:t>（三）</w:t>
      </w:r>
      <w:r>
        <w:rPr>
          <w:rFonts w:hint="eastAsia" w:ascii="宋体" w:hAnsi="宋体"/>
          <w:b/>
          <w:snapToGrid w:val="0"/>
          <w:color w:val="auto"/>
          <w:szCs w:val="21"/>
        </w:rPr>
        <w:t>额度期限内乙方有权随时</w:t>
      </w:r>
      <w:r>
        <w:rPr>
          <w:rFonts w:ascii="宋体" w:hAnsi="宋体"/>
          <w:b/>
          <w:snapToGrid w:val="0"/>
          <w:color w:val="auto"/>
          <w:szCs w:val="21"/>
        </w:rPr>
        <w:t>调整额度金额</w:t>
      </w:r>
      <w:r>
        <w:rPr>
          <w:rFonts w:hint="eastAsia" w:ascii="宋体" w:hAnsi="宋体"/>
          <w:b/>
          <w:snapToGrid w:val="0"/>
          <w:color w:val="auto"/>
          <w:szCs w:val="21"/>
        </w:rPr>
        <w:t>，</w:t>
      </w:r>
      <w:r>
        <w:rPr>
          <w:b/>
          <w:snapToGrid w:val="0"/>
          <w:color w:val="auto"/>
        </w:rPr>
        <w:t>甲方应配合乙方提供</w:t>
      </w:r>
      <w:r>
        <w:rPr>
          <w:rFonts w:hint="eastAsia"/>
          <w:b/>
          <w:snapToGrid w:val="0"/>
          <w:color w:val="auto"/>
        </w:rPr>
        <w:t>核额所需的相应</w:t>
      </w:r>
      <w:r>
        <w:rPr>
          <w:b/>
          <w:snapToGrid w:val="0"/>
          <w:color w:val="auto"/>
        </w:rPr>
        <w:t>材料</w:t>
      </w:r>
      <w:r>
        <w:rPr>
          <w:rFonts w:hint="eastAsia"/>
          <w:b/>
          <w:snapToGrid w:val="0"/>
          <w:color w:val="auto"/>
        </w:rPr>
        <w:t>。</w:t>
      </w:r>
      <w:r>
        <w:rPr>
          <w:b/>
          <w:snapToGrid w:val="0"/>
          <w:color w:val="auto"/>
        </w:rPr>
        <w:t>乙方有权对抵押物</w:t>
      </w:r>
      <w:r>
        <w:rPr>
          <w:rFonts w:hint="eastAsia"/>
          <w:b/>
          <w:snapToGrid w:val="0"/>
          <w:color w:val="auto"/>
        </w:rPr>
        <w:t>的价值</w:t>
      </w:r>
      <w:r>
        <w:rPr>
          <w:b/>
          <w:snapToGrid w:val="0"/>
          <w:color w:val="auto"/>
        </w:rPr>
        <w:t>进行重新评估认定。额度期限内，每次调整</w:t>
      </w:r>
      <w:r>
        <w:rPr>
          <w:rFonts w:hint="eastAsia"/>
          <w:b/>
          <w:snapToGrid w:val="0"/>
          <w:color w:val="auto"/>
        </w:rPr>
        <w:t>后的</w:t>
      </w:r>
      <w:r>
        <w:rPr>
          <w:b/>
          <w:snapToGrid w:val="0"/>
          <w:color w:val="auto"/>
        </w:rPr>
        <w:t>额度金额最高不</w:t>
      </w:r>
      <w:r>
        <w:rPr>
          <w:rFonts w:hint="eastAsia"/>
          <w:b/>
          <w:snapToGrid w:val="0"/>
          <w:color w:val="auto"/>
        </w:rPr>
        <w:t>得</w:t>
      </w:r>
      <w:r>
        <w:rPr>
          <w:b/>
          <w:snapToGrid w:val="0"/>
          <w:color w:val="auto"/>
        </w:rPr>
        <w:t>超过本合同</w:t>
      </w:r>
      <w:r>
        <w:rPr>
          <w:rFonts w:hint="eastAsia"/>
          <w:b/>
          <w:snapToGrid w:val="0"/>
          <w:color w:val="auto"/>
        </w:rPr>
        <w:t>特别约定条款第一条</w:t>
      </w:r>
      <w:r>
        <w:rPr>
          <w:b/>
          <w:snapToGrid w:val="0"/>
          <w:color w:val="auto"/>
        </w:rPr>
        <w:t>约定的额度金额。</w:t>
      </w:r>
    </w:p>
    <w:p>
      <w:pPr>
        <w:pStyle w:val="5"/>
        <w:snapToGrid w:val="0"/>
        <w:spacing w:line="360" w:lineRule="exact"/>
        <w:ind w:firstLine="420" w:firstLineChars="200"/>
        <w:rPr>
          <w:rFonts w:hAnsi="宋体"/>
          <w:snapToGrid w:val="0"/>
          <w:color w:val="auto"/>
          <w:szCs w:val="21"/>
        </w:rPr>
      </w:pPr>
      <w:r>
        <w:rPr>
          <w:rFonts w:hint="eastAsia" w:hAnsi="宋体"/>
          <w:snapToGrid w:val="0"/>
          <w:color w:val="auto"/>
          <w:szCs w:val="21"/>
        </w:rPr>
        <w:t>（四）</w:t>
      </w:r>
      <w:r>
        <w:rPr>
          <w:rFonts w:hAnsi="宋体"/>
          <w:snapToGrid w:val="0"/>
          <w:color w:val="auto"/>
          <w:szCs w:val="21"/>
        </w:rPr>
        <w:t>额度的其他担保是指除丙方提供的抵押担保外，甲方以自有财产或第三方以其所有或有权处分的财产为本合同项下甲方债务提供抵（质）押，或者第三方为本合同项下甲方债务提供连带责任保证</w:t>
      </w:r>
      <w:r>
        <w:rPr>
          <w:rFonts w:hint="eastAsia" w:hAnsi="宋体"/>
          <w:snapToGrid w:val="0"/>
          <w:color w:val="auto"/>
          <w:szCs w:val="21"/>
        </w:rPr>
        <w:t>，或者以法律法规允许的其他担保方式</w:t>
      </w:r>
      <w:r>
        <w:rPr>
          <w:rFonts w:hAnsi="宋体"/>
          <w:snapToGrid w:val="0"/>
          <w:color w:val="auto"/>
          <w:szCs w:val="21"/>
        </w:rPr>
        <w:t>为本合同项下甲方债务</w:t>
      </w:r>
      <w:r>
        <w:rPr>
          <w:rFonts w:hint="eastAsia" w:hAnsi="宋体"/>
          <w:snapToGrid w:val="0"/>
          <w:color w:val="auto"/>
          <w:szCs w:val="21"/>
        </w:rPr>
        <w:t>提供担保</w:t>
      </w:r>
      <w:r>
        <w:rPr>
          <w:rFonts w:hAnsi="宋体"/>
          <w:snapToGrid w:val="0"/>
          <w:color w:val="auto"/>
          <w:szCs w:val="21"/>
        </w:rPr>
        <w:t>。</w:t>
      </w:r>
    </w:p>
    <w:p>
      <w:pPr>
        <w:pStyle w:val="5"/>
        <w:snapToGrid w:val="0"/>
        <w:spacing w:line="360" w:lineRule="exact"/>
        <w:ind w:firstLine="422" w:firstLineChars="200"/>
        <w:rPr>
          <w:rFonts w:hAnsi="宋体"/>
          <w:snapToGrid w:val="0"/>
          <w:color w:val="auto"/>
          <w:szCs w:val="21"/>
        </w:rPr>
      </w:pPr>
      <w:r>
        <w:rPr>
          <w:rFonts w:hint="eastAsia"/>
          <w:b/>
          <w:bCs/>
          <w:snapToGrid w:val="0"/>
          <w:color w:val="auto"/>
          <w:kern w:val="0"/>
          <w:szCs w:val="21"/>
        </w:rPr>
        <w:t>特别地，无论乙方对被担保债务是否拥有其他担保（包括但不限于保证、抵押、质押等担保方式，且不论该等担保系由借款人还是第三方提供），乙方均有权直接要求丙方依照本合同的约定在其担保范围内承担抵押担保责任</w:t>
      </w:r>
      <w:bookmarkStart w:id="3" w:name="_Hlk525073008"/>
      <w:r>
        <w:rPr>
          <w:rFonts w:hint="eastAsia"/>
          <w:b/>
          <w:bCs/>
          <w:snapToGrid w:val="0"/>
          <w:color w:val="auto"/>
          <w:kern w:val="0"/>
          <w:szCs w:val="21"/>
        </w:rPr>
        <w:t>，而无需先行要求其他担保人履行担保责任，</w:t>
      </w:r>
      <w:bookmarkEnd w:id="3"/>
      <w:r>
        <w:rPr>
          <w:rFonts w:hint="eastAsia"/>
          <w:b/>
          <w:bCs/>
          <w:snapToGrid w:val="0"/>
          <w:color w:val="auto"/>
          <w:kern w:val="0"/>
          <w:szCs w:val="21"/>
        </w:rPr>
        <w:t>丙方确认和同意乙方有权在各项担保中自主选择实现担保的顺序与金额。无论乙方过去、现在或将来是否已经、将要或可能放弃、变更、减免借款人</w:t>
      </w:r>
      <w:bookmarkStart w:id="4" w:name="_Hlk525073499"/>
      <w:r>
        <w:rPr>
          <w:rFonts w:hint="eastAsia"/>
          <w:b/>
          <w:bCs/>
          <w:snapToGrid w:val="0"/>
          <w:color w:val="auto"/>
          <w:kern w:val="0"/>
          <w:szCs w:val="21"/>
        </w:rPr>
        <w:t>自身</w:t>
      </w:r>
      <w:bookmarkEnd w:id="4"/>
      <w:r>
        <w:rPr>
          <w:rFonts w:hint="eastAsia"/>
          <w:b/>
          <w:bCs/>
          <w:snapToGrid w:val="0"/>
          <w:color w:val="auto"/>
          <w:kern w:val="0"/>
          <w:szCs w:val="21"/>
        </w:rPr>
        <w:t>或任何第三方过去、现在或将来已经、将要或可能提供的任何抵押权、质权或保证或其他任何形式的担保，也无论被担保债务的还款来源是否发生变更、或其他担保物（无论是借款人还是第三方所提供）是否发生灭失、毁损等减损价值的相关情形，丙方均不得主张抵押担保责任的减轻或免除，乙方仍有权直接要求丙方在其担保范围内承担全部抵押担保责任。</w:t>
      </w:r>
    </w:p>
    <w:p>
      <w:pPr>
        <w:pStyle w:val="5"/>
        <w:snapToGrid w:val="0"/>
        <w:spacing w:line="360" w:lineRule="exact"/>
        <w:ind w:firstLine="420" w:firstLineChars="200"/>
        <w:rPr>
          <w:rFonts w:hAnsi="宋体"/>
          <w:color w:val="auto"/>
          <w:szCs w:val="21"/>
        </w:rPr>
      </w:pPr>
      <w:r>
        <w:rPr>
          <w:rFonts w:hint="eastAsia" w:hAnsi="宋体"/>
          <w:snapToGrid w:val="0"/>
          <w:color w:val="auto"/>
          <w:szCs w:val="21"/>
        </w:rPr>
        <w:t>（五）</w:t>
      </w:r>
      <w:r>
        <w:rPr>
          <w:rFonts w:hint="eastAsia" w:hAnsi="宋体"/>
          <w:color w:val="auto"/>
          <w:szCs w:val="21"/>
        </w:rPr>
        <w:t>网上银行/手机银行借款/还款，</w:t>
      </w:r>
      <w:r>
        <w:rPr>
          <w:rFonts w:hAnsi="宋体"/>
          <w:color w:val="auto"/>
          <w:szCs w:val="21"/>
        </w:rPr>
        <w:t>是指</w:t>
      </w:r>
      <w:r>
        <w:rPr>
          <w:rFonts w:hint="eastAsia" w:hAnsi="宋体"/>
          <w:color w:val="auto"/>
          <w:szCs w:val="21"/>
        </w:rPr>
        <w:t>甲方</w:t>
      </w:r>
      <w:r>
        <w:rPr>
          <w:rFonts w:hAnsi="宋体"/>
          <w:color w:val="auto"/>
          <w:szCs w:val="21"/>
        </w:rPr>
        <w:t>通过</w:t>
      </w:r>
      <w:r>
        <w:rPr>
          <w:rFonts w:hint="eastAsia" w:hAnsi="宋体"/>
          <w:color w:val="auto"/>
          <w:szCs w:val="21"/>
        </w:rPr>
        <w:t>网上银行/手机银行</w:t>
      </w:r>
      <w:r>
        <w:rPr>
          <w:rFonts w:hAnsi="宋体"/>
          <w:color w:val="auto"/>
          <w:szCs w:val="21"/>
        </w:rPr>
        <w:t>自助借款和还款，通过</w:t>
      </w:r>
      <w:r>
        <w:rPr>
          <w:rFonts w:hint="eastAsia" w:hAnsi="宋体"/>
          <w:color w:val="auto"/>
          <w:szCs w:val="21"/>
        </w:rPr>
        <w:t>网上银行/手机银行办理</w:t>
      </w:r>
      <w:r>
        <w:rPr>
          <w:rFonts w:hAnsi="宋体"/>
          <w:color w:val="auto"/>
          <w:szCs w:val="21"/>
        </w:rPr>
        <w:t>的</w:t>
      </w:r>
      <w:r>
        <w:rPr>
          <w:rFonts w:hint="eastAsia" w:hAnsi="宋体"/>
          <w:color w:val="auto"/>
          <w:szCs w:val="21"/>
        </w:rPr>
        <w:t>本额度合同项下的</w:t>
      </w:r>
      <w:r>
        <w:rPr>
          <w:rFonts w:hAnsi="宋体"/>
          <w:color w:val="auto"/>
          <w:szCs w:val="21"/>
        </w:rPr>
        <w:t>借款自动纳入</w:t>
      </w:r>
      <w:r>
        <w:rPr>
          <w:rFonts w:hint="eastAsia" w:hAnsi="宋体"/>
          <w:color w:val="auto"/>
          <w:szCs w:val="21"/>
        </w:rPr>
        <w:t>额度</w:t>
      </w:r>
      <w:r>
        <w:rPr>
          <w:rFonts w:hAnsi="宋体"/>
          <w:color w:val="auto"/>
          <w:szCs w:val="21"/>
        </w:rPr>
        <w:t>的抵押担保范围。</w:t>
      </w:r>
      <w:r>
        <w:rPr>
          <w:rFonts w:hint="eastAsia" w:hAnsi="宋体"/>
          <w:color w:val="auto"/>
          <w:szCs w:val="21"/>
        </w:rPr>
        <w:t>甲方</w:t>
      </w:r>
      <w:r>
        <w:rPr>
          <w:rFonts w:hAnsi="宋体"/>
          <w:color w:val="auto"/>
          <w:szCs w:val="21"/>
        </w:rPr>
        <w:t>凭借</w:t>
      </w:r>
      <w:r>
        <w:rPr>
          <w:rFonts w:hint="eastAsia" w:hAnsi="宋体"/>
          <w:color w:val="auto"/>
          <w:szCs w:val="21"/>
        </w:rPr>
        <w:t>网上银行/手机银行</w:t>
      </w:r>
      <w:r>
        <w:rPr>
          <w:rFonts w:hAnsi="宋体"/>
          <w:color w:val="auto"/>
          <w:szCs w:val="21"/>
        </w:rPr>
        <w:t>用户名和密码登陆网银进行的提款和还款操作，</w:t>
      </w:r>
      <w:r>
        <w:rPr>
          <w:rFonts w:hint="eastAsia" w:hAnsi="宋体"/>
          <w:color w:val="auto"/>
          <w:szCs w:val="21"/>
        </w:rPr>
        <w:t>甲方</w:t>
      </w:r>
      <w:r>
        <w:rPr>
          <w:rFonts w:hAnsi="宋体"/>
          <w:color w:val="auto"/>
          <w:szCs w:val="21"/>
        </w:rPr>
        <w:t>在</w:t>
      </w:r>
      <w:r>
        <w:rPr>
          <w:rFonts w:hint="eastAsia" w:hAnsi="宋体"/>
          <w:color w:val="auto"/>
          <w:szCs w:val="21"/>
        </w:rPr>
        <w:t>乙方</w:t>
      </w:r>
      <w:r>
        <w:rPr>
          <w:rFonts w:hAnsi="宋体"/>
          <w:color w:val="auto"/>
          <w:szCs w:val="21"/>
        </w:rPr>
        <w:t>的</w:t>
      </w:r>
      <w:r>
        <w:rPr>
          <w:rFonts w:hint="eastAsia" w:hAnsi="宋体"/>
          <w:color w:val="auto"/>
          <w:szCs w:val="21"/>
        </w:rPr>
        <w:t>网上银行/手机银行</w:t>
      </w:r>
      <w:r>
        <w:rPr>
          <w:rFonts w:hAnsi="宋体"/>
          <w:color w:val="auto"/>
          <w:szCs w:val="21"/>
        </w:rPr>
        <w:t>记录即作为</w:t>
      </w:r>
      <w:r>
        <w:rPr>
          <w:rFonts w:hint="eastAsia" w:hAnsi="宋体"/>
          <w:color w:val="auto"/>
          <w:szCs w:val="21"/>
        </w:rPr>
        <w:t>甲方</w:t>
      </w:r>
      <w:r>
        <w:rPr>
          <w:rFonts w:hAnsi="宋体"/>
          <w:color w:val="auto"/>
          <w:szCs w:val="21"/>
        </w:rPr>
        <w:t>借款和还款的依据。</w:t>
      </w:r>
    </w:p>
    <w:p>
      <w:pPr>
        <w:pStyle w:val="5"/>
        <w:snapToGrid w:val="0"/>
        <w:spacing w:line="360" w:lineRule="exact"/>
        <w:ind w:firstLine="420" w:firstLineChars="200"/>
        <w:rPr>
          <w:rFonts w:hAnsi="宋体"/>
          <w:snapToGrid w:val="0"/>
          <w:color w:val="auto"/>
          <w:szCs w:val="21"/>
        </w:rPr>
      </w:pPr>
      <w:r>
        <w:rPr>
          <w:rFonts w:hint="eastAsia" w:hAnsi="宋体"/>
          <w:snapToGrid w:val="0"/>
          <w:color w:val="auto"/>
          <w:szCs w:val="21"/>
        </w:rPr>
        <w:t>（六）柜台借款/还款，是指甲方在乙方营业网点通过乙方工作人员办理额度项下借款/还款手续。</w:t>
      </w:r>
    </w:p>
    <w:p>
      <w:pPr>
        <w:pStyle w:val="5"/>
        <w:snapToGrid w:val="0"/>
        <w:spacing w:line="360" w:lineRule="exact"/>
        <w:ind w:firstLine="420" w:firstLineChars="200"/>
        <w:rPr>
          <w:rFonts w:hAnsi="宋体"/>
          <w:snapToGrid w:val="0"/>
          <w:color w:val="auto"/>
          <w:szCs w:val="21"/>
        </w:rPr>
      </w:pPr>
      <w:r>
        <w:rPr>
          <w:rFonts w:hint="eastAsia" w:hAnsi="宋体"/>
          <w:snapToGrid w:val="0"/>
          <w:color w:val="auto"/>
          <w:szCs w:val="21"/>
        </w:rPr>
        <w:t>其中，柜台提款是指甲方在乙方网点提交贷款申请和相关贷款用途证明材料并经乙方人工审批通过后放款的额度项下单笔提款方式。柜台还款是指甲方在乙方网点提交还款申请并由乙方审核后人工进行相关操作的还款方式。</w:t>
      </w:r>
    </w:p>
    <w:p>
      <w:pPr>
        <w:pStyle w:val="5"/>
        <w:snapToGrid w:val="0"/>
        <w:spacing w:line="360" w:lineRule="exact"/>
        <w:ind w:firstLine="422" w:firstLineChars="200"/>
        <w:rPr>
          <w:rFonts w:hAnsi="宋体"/>
          <w:b/>
          <w:snapToGrid w:val="0"/>
          <w:color w:val="auto"/>
          <w:szCs w:val="21"/>
        </w:rPr>
      </w:pPr>
      <w:r>
        <w:rPr>
          <w:rFonts w:hint="eastAsia" w:hAnsi="宋体"/>
          <w:b/>
          <w:snapToGrid w:val="0"/>
          <w:color w:val="auto"/>
          <w:szCs w:val="21"/>
        </w:rPr>
        <w:t>第二条 额度内容</w:t>
      </w:r>
    </w:p>
    <w:p>
      <w:pPr>
        <w:pStyle w:val="5"/>
        <w:spacing w:line="360" w:lineRule="exact"/>
        <w:ind w:firstLine="420" w:firstLineChars="200"/>
        <w:rPr>
          <w:rFonts w:hAnsi="宋体"/>
          <w:color w:val="auto"/>
          <w:szCs w:val="21"/>
        </w:rPr>
      </w:pPr>
      <w:r>
        <w:rPr>
          <w:rFonts w:hint="eastAsia" w:hAnsi="宋体"/>
          <w:color w:val="auto"/>
          <w:szCs w:val="21"/>
        </w:rPr>
        <w:t>（一）额度金额：见特别约定条款第一条。</w:t>
      </w:r>
    </w:p>
    <w:p>
      <w:pPr>
        <w:pStyle w:val="5"/>
        <w:spacing w:line="360" w:lineRule="exact"/>
        <w:ind w:firstLine="420" w:firstLineChars="200"/>
        <w:rPr>
          <w:rFonts w:hAnsi="宋体"/>
          <w:snapToGrid w:val="0"/>
          <w:color w:val="auto"/>
          <w:szCs w:val="21"/>
        </w:rPr>
      </w:pPr>
      <w:r>
        <w:rPr>
          <w:rFonts w:hint="eastAsia" w:hAnsi="宋体"/>
          <w:snapToGrid w:val="0"/>
          <w:color w:val="auto"/>
          <w:szCs w:val="21"/>
        </w:rPr>
        <w:t>（二）</w:t>
      </w:r>
      <w:r>
        <w:rPr>
          <w:rFonts w:hint="eastAsia" w:hAnsi="宋体"/>
          <w:color w:val="auto"/>
          <w:szCs w:val="21"/>
        </w:rPr>
        <w:t>额度期限：见特别约定条款第一条。</w:t>
      </w:r>
      <w:r>
        <w:rPr>
          <w:rFonts w:hint="eastAsia" w:hAnsi="宋体"/>
          <w:snapToGrid w:val="0"/>
          <w:color w:val="auto"/>
          <w:szCs w:val="21"/>
        </w:rPr>
        <w:t>额度期限届满期满后，未使用的额度自动失效。</w:t>
      </w:r>
    </w:p>
    <w:p>
      <w:pPr>
        <w:snapToGrid w:val="0"/>
        <w:spacing w:line="360" w:lineRule="exact"/>
        <w:ind w:firstLine="420"/>
        <w:rPr>
          <w:rFonts w:hAnsi="宋体"/>
          <w:b/>
          <w:color w:val="auto"/>
          <w:szCs w:val="21"/>
        </w:rPr>
      </w:pPr>
      <w:r>
        <w:rPr>
          <w:rFonts w:hint="eastAsia" w:hAnsi="宋体"/>
          <w:b/>
          <w:color w:val="auto"/>
          <w:szCs w:val="21"/>
        </w:rPr>
        <w:t>第三条 贷款利率</w:t>
      </w:r>
    </w:p>
    <w:p>
      <w:pPr>
        <w:pStyle w:val="30"/>
        <w:snapToGrid w:val="0"/>
        <w:spacing w:line="360" w:lineRule="exact"/>
        <w:ind w:firstLineChars="200"/>
        <w:rPr>
          <w:rFonts w:ascii="宋体" w:hAnsi="宋体" w:cs="Times New Roman"/>
          <w:color w:val="auto"/>
          <w:kern w:val="2"/>
        </w:rPr>
      </w:pPr>
      <w:r>
        <w:rPr>
          <w:rFonts w:hint="eastAsia" w:hAnsi="宋体"/>
          <w:color w:val="auto"/>
        </w:rPr>
        <w:t>（一）</w:t>
      </w:r>
      <w:r>
        <w:rPr>
          <w:rFonts w:hint="eastAsia" w:ascii="宋体" w:hAnsi="宋体" w:cs="Times New Roman"/>
          <w:color w:val="auto"/>
          <w:kern w:val="2"/>
        </w:rPr>
        <w:t>利率计算</w:t>
      </w:r>
    </w:p>
    <w:p>
      <w:pPr>
        <w:snapToGrid w:val="0"/>
        <w:spacing w:line="360" w:lineRule="exact"/>
        <w:ind w:firstLine="420" w:firstLineChars="200"/>
        <w:jc w:val="left"/>
        <w:rPr>
          <w:rFonts w:hAnsi="宋体"/>
          <w:b/>
          <w:color w:val="auto"/>
        </w:rPr>
      </w:pPr>
      <w:r>
        <w:rPr>
          <w:color w:val="auto"/>
        </w:rPr>
        <w:t xml:space="preserve">3.1.1 </w:t>
      </w:r>
      <w:r>
        <w:rPr>
          <w:rFonts w:hint="eastAsia"/>
          <w:color w:val="auto"/>
        </w:rPr>
        <w:t>本合同项下的贷款利率为</w:t>
      </w:r>
      <w:r>
        <w:rPr>
          <w:rFonts w:hint="eastAsia"/>
          <w:b/>
          <w:color w:val="auto"/>
        </w:rPr>
        <w:t>年化利率</w:t>
      </w:r>
      <w:r>
        <w:rPr>
          <w:rFonts w:hint="eastAsia"/>
          <w:color w:val="auto"/>
        </w:rPr>
        <w:t>，</w:t>
      </w:r>
      <w:r>
        <w:rPr>
          <w:rFonts w:hint="eastAsia"/>
          <w:b/>
          <w:color w:val="auto"/>
        </w:rPr>
        <w:t>采用单利计算</w:t>
      </w:r>
      <w:r>
        <w:rPr>
          <w:rFonts w:hint="eastAsia"/>
          <w:color w:val="auto"/>
        </w:rPr>
        <w:t>。其中：年化利率是以年为计息周期进行计算的贷款利率。单利是指当期利息仅根据本金计算。复利是指当期利息根据本金及未偿还的利息（含罚息）计算。</w:t>
      </w:r>
    </w:p>
    <w:p>
      <w:pPr>
        <w:snapToGrid w:val="0"/>
        <w:spacing w:line="360" w:lineRule="exact"/>
        <w:ind w:firstLine="420" w:firstLineChars="200"/>
        <w:jc w:val="left"/>
        <w:rPr>
          <w:rFonts w:hAnsi="宋体"/>
          <w:b/>
          <w:color w:val="auto"/>
        </w:rPr>
      </w:pPr>
      <w:r>
        <w:rPr>
          <w:color w:val="auto"/>
        </w:rPr>
        <w:t>3.1.</w:t>
      </w:r>
      <w:r>
        <w:rPr>
          <w:rFonts w:hAnsi="宋体"/>
          <w:color w:val="auto"/>
        </w:rPr>
        <w:t>2</w:t>
      </w:r>
      <w:r>
        <w:rPr>
          <w:rFonts w:hAnsi="宋体"/>
          <w:b/>
          <w:color w:val="auto"/>
        </w:rPr>
        <w:t xml:space="preserve"> </w:t>
      </w:r>
      <w:r>
        <w:rPr>
          <w:rFonts w:hint="eastAsia"/>
          <w:color w:val="auto"/>
        </w:rPr>
        <w:t>本合同项下的贷款利率按照</w:t>
      </w:r>
      <w:r>
        <w:rPr>
          <w:rFonts w:hint="eastAsia" w:hAnsi="宋体"/>
          <w:b/>
          <w:color w:val="auto"/>
        </w:rPr>
        <w:t>全国银行间同业拆借中心已公布的当期最新</w:t>
      </w:r>
      <w:r>
        <w:rPr>
          <w:rFonts w:hint="eastAsia"/>
          <w:color w:val="auto"/>
          <w:kern w:val="0"/>
        </w:rPr>
        <w:t>货款市场报价利率(</w:t>
      </w:r>
      <w:r>
        <w:rPr>
          <w:color w:val="auto"/>
        </w:rPr>
        <w:t>Lo</w:t>
      </w:r>
      <w:r>
        <w:rPr>
          <w:rFonts w:hint="eastAsia"/>
          <w:color w:val="auto"/>
        </w:rPr>
        <w:t>an</w:t>
      </w:r>
      <w:r>
        <w:rPr>
          <w:color w:val="auto"/>
        </w:rPr>
        <w:t xml:space="preserve"> Prime Rate</w:t>
      </w:r>
      <w:r>
        <w:rPr>
          <w:rFonts w:hint="eastAsia"/>
          <w:color w:val="auto"/>
        </w:rPr>
        <w:t>，</w:t>
      </w:r>
      <w:r>
        <w:rPr>
          <w:rFonts w:hint="eastAsia"/>
          <w:color w:val="auto"/>
          <w:kern w:val="0"/>
        </w:rPr>
        <w:t>以下简称“LPR”)加减利率</w:t>
      </w:r>
      <w:r>
        <w:rPr>
          <w:rFonts w:hint="eastAsia"/>
          <w:color w:val="auto"/>
        </w:rPr>
        <w:t>浮动值</w:t>
      </w:r>
      <w:r>
        <w:rPr>
          <w:rFonts w:hint="eastAsia"/>
          <w:color w:val="auto"/>
          <w:kern w:val="0"/>
        </w:rPr>
        <w:t>（</w:t>
      </w:r>
      <w:r>
        <w:rPr>
          <w:rFonts w:hint="eastAsia"/>
          <w:color w:val="auto"/>
        </w:rPr>
        <w:t>B</w:t>
      </w:r>
      <w:r>
        <w:rPr>
          <w:color w:val="auto"/>
        </w:rPr>
        <w:t>asis Point,</w:t>
      </w:r>
      <w:r>
        <w:rPr>
          <w:rFonts w:hint="eastAsia"/>
          <w:color w:val="auto"/>
          <w:kern w:val="0"/>
        </w:rPr>
        <w:t>以下简称“BP值”）</w:t>
      </w:r>
      <w:r>
        <w:rPr>
          <w:rFonts w:hint="eastAsia"/>
          <w:color w:val="auto"/>
        </w:rPr>
        <w:t>。</w:t>
      </w:r>
    </w:p>
    <w:p>
      <w:pPr>
        <w:snapToGrid w:val="0"/>
        <w:spacing w:line="360" w:lineRule="exact"/>
        <w:ind w:firstLine="420" w:firstLineChars="200"/>
        <w:jc w:val="left"/>
        <w:rPr>
          <w:rFonts w:ascii="宋体" w:hAnsi="宋体"/>
          <w:color w:val="auto"/>
          <w:szCs w:val="21"/>
        </w:rPr>
      </w:pPr>
      <w:r>
        <w:rPr>
          <w:color w:val="auto"/>
        </w:rPr>
        <w:t>3.1.</w:t>
      </w:r>
      <w:r>
        <w:rPr>
          <w:rFonts w:hAnsi="宋体"/>
          <w:color w:val="auto"/>
        </w:rPr>
        <w:t xml:space="preserve">3 </w:t>
      </w:r>
      <w:r>
        <w:rPr>
          <w:rFonts w:hint="eastAsia" w:hAnsi="宋体"/>
          <w:color w:val="auto"/>
        </w:rPr>
        <w:t>本合同项下的贷款，可采用固定利率或浮动利率，以甲方审批结果为准。如采用固定利率，贷款利率在借款期限内保持不变，如采用浮动利率，</w:t>
      </w:r>
      <w:r>
        <w:rPr>
          <w:rFonts w:hint="eastAsia" w:ascii="宋体" w:hAnsi="宋体"/>
          <w:color w:val="auto"/>
          <w:szCs w:val="21"/>
        </w:rPr>
        <w:t>本合同项下的每笔贷款年利率按照</w:t>
      </w:r>
      <w:r>
        <w:rPr>
          <w:rFonts w:hint="eastAsia"/>
          <w:color w:val="auto"/>
        </w:rPr>
        <w:t>乙方向甲方发放该笔贷款时</w:t>
      </w:r>
      <w:r>
        <w:rPr>
          <w:rFonts w:hint="eastAsia" w:ascii="宋体" w:hAnsi="宋体"/>
          <w:color w:val="auto"/>
          <w:szCs w:val="21"/>
        </w:rPr>
        <w:t>全国银行间同业拆借中心已公布的最新贷款市场报价利率（LPR）加/减点（BP值）形成，具体加/减点（BP值）以及最终确定的每笔贷款的贷款利率以《平安银行零售信贷出账确认书》或《借款借据》记载为准；或</w:t>
      </w:r>
      <w:r>
        <w:rPr>
          <w:rFonts w:hint="eastAsia" w:ascii="宋体" w:hAnsi="宋体"/>
          <w:snapToGrid w:val="0"/>
          <w:color w:val="auto"/>
          <w:szCs w:val="21"/>
        </w:rPr>
        <w:t>通过网上银行、手机银行提款的，以相关电子凭证、数据电文记载为准。</w:t>
      </w:r>
    </w:p>
    <w:p>
      <w:pPr>
        <w:snapToGrid w:val="0"/>
        <w:spacing w:line="360" w:lineRule="exact"/>
        <w:ind w:firstLine="420" w:firstLineChars="200"/>
        <w:jc w:val="left"/>
        <w:rPr>
          <w:rFonts w:hAnsi="宋体"/>
          <w:b/>
          <w:color w:val="auto"/>
        </w:rPr>
      </w:pPr>
      <w:r>
        <w:rPr>
          <w:rFonts w:hint="eastAsia" w:hAnsi="宋体"/>
          <w:color w:val="auto"/>
        </w:rPr>
        <w:t>3</w:t>
      </w:r>
      <w:r>
        <w:rPr>
          <w:rFonts w:hAnsi="宋体"/>
          <w:color w:val="auto"/>
        </w:rPr>
        <w:t>.1.4</w:t>
      </w:r>
      <w:r>
        <w:rPr>
          <w:rFonts w:hint="eastAsia" w:ascii="宋体" w:hAnsi="宋体"/>
          <w:b/>
          <w:color w:val="auto"/>
        </w:rPr>
        <w:t>同档次贷款市场报价利率（LPR）挂钩规则：贷款期限1年（含）以内时对应1年期LPR，贷款期限1年以上至5年（含）以内时对应1年期LPR，贷款期限5年以上时对应</w:t>
      </w:r>
      <w:r>
        <w:rPr>
          <w:rFonts w:ascii="宋体" w:hAnsi="宋体"/>
          <w:b/>
          <w:color w:val="auto"/>
        </w:rPr>
        <w:t>5</w:t>
      </w:r>
      <w:r>
        <w:rPr>
          <w:rFonts w:hint="eastAsia" w:ascii="宋体" w:hAnsi="宋体"/>
          <w:b/>
          <w:color w:val="auto"/>
        </w:rPr>
        <w:t>年期以上LPR。</w:t>
      </w:r>
    </w:p>
    <w:p>
      <w:pPr>
        <w:snapToGrid w:val="0"/>
        <w:spacing w:line="360" w:lineRule="exact"/>
        <w:ind w:firstLine="420" w:firstLineChars="200"/>
        <w:jc w:val="left"/>
        <w:rPr>
          <w:rFonts w:hAnsi="宋体"/>
          <w:b/>
          <w:color w:val="auto"/>
        </w:rPr>
      </w:pPr>
      <w:r>
        <w:rPr>
          <w:rFonts w:hAnsi="宋体"/>
          <w:color w:val="auto"/>
        </w:rPr>
        <w:t xml:space="preserve">3.1.5 </w:t>
      </w:r>
      <w:r>
        <w:rPr>
          <w:rFonts w:hint="eastAsia" w:hAnsi="宋体"/>
          <w:color w:val="auto"/>
        </w:rPr>
        <w:t>本合同项下的贷款，按照借款的实际天数计算利息，</w:t>
      </w:r>
      <w:r>
        <w:rPr>
          <w:rFonts w:hint="eastAsia"/>
          <w:color w:val="auto"/>
        </w:rPr>
        <w:t>贷款月利率=年利率/</w:t>
      </w:r>
      <w:r>
        <w:rPr>
          <w:color w:val="auto"/>
        </w:rPr>
        <w:t>12</w:t>
      </w:r>
      <w:r>
        <w:rPr>
          <w:rFonts w:hint="eastAsia"/>
          <w:color w:val="auto"/>
        </w:rPr>
        <w:t>月，贷款日利率=年利率/360天。</w:t>
      </w:r>
    </w:p>
    <w:p>
      <w:pPr>
        <w:snapToGrid w:val="0"/>
        <w:spacing w:line="360" w:lineRule="exact"/>
        <w:ind w:firstLine="420" w:firstLineChars="200"/>
        <w:jc w:val="left"/>
        <w:rPr>
          <w:rFonts w:hAnsi="宋体"/>
          <w:b/>
          <w:color w:val="auto"/>
        </w:rPr>
      </w:pPr>
      <w:r>
        <w:rPr>
          <w:rFonts w:hint="eastAsia" w:hAnsi="宋体"/>
          <w:color w:val="auto"/>
        </w:rPr>
        <w:t>3</w:t>
      </w:r>
      <w:r>
        <w:rPr>
          <w:rFonts w:hAnsi="宋体"/>
          <w:color w:val="auto"/>
        </w:rPr>
        <w:t xml:space="preserve">.1.6  </w:t>
      </w:r>
      <w:r>
        <w:rPr>
          <w:rFonts w:hint="eastAsia" w:hAnsi="宋体"/>
          <w:b/>
          <w:color w:val="auto"/>
        </w:rPr>
        <w:t>L</w:t>
      </w:r>
      <w:r>
        <w:rPr>
          <w:rFonts w:hAnsi="宋体"/>
          <w:b/>
          <w:color w:val="auto"/>
        </w:rPr>
        <w:t>PR</w:t>
      </w:r>
      <w:r>
        <w:rPr>
          <w:rFonts w:hint="eastAsia" w:hAnsi="宋体"/>
          <w:b/>
          <w:color w:val="auto"/>
        </w:rPr>
        <w:t>调整时，乙方按调整日最新的全国银行间同业拆借中心已公布贷款市场报价利率（LPR）进行相应调整。乙方不再通知甲方。若监管政策调整，LPR不再公布（以中国人民银行公告为准），乙方有权根据同期利率政策，参照行业惯例重新确定本合同利率，重新确定后的利率不低于原合同约定的利率。出现该情况时，乙方将以适当的方式提前告知甲方，甲方有异议的，应与乙方协商，协商不成，乙方有权提前收回贷款，甲方应当立即清偿剩余贷款的本息。</w:t>
      </w:r>
    </w:p>
    <w:p>
      <w:pPr>
        <w:pStyle w:val="30"/>
        <w:snapToGrid w:val="0"/>
        <w:spacing w:line="360" w:lineRule="exact"/>
        <w:ind w:left="420" w:leftChars="200" w:firstLine="0"/>
        <w:rPr>
          <w:rFonts w:hAnsi="宋体"/>
          <w:color w:val="auto"/>
        </w:rPr>
      </w:pPr>
      <w:r>
        <w:rPr>
          <w:rFonts w:hint="eastAsia" w:hAnsi="宋体"/>
          <w:color w:val="auto"/>
        </w:rPr>
        <w:t>（二）利率调整方式</w:t>
      </w:r>
    </w:p>
    <w:p>
      <w:pPr>
        <w:snapToGrid w:val="0"/>
        <w:spacing w:line="360" w:lineRule="exact"/>
        <w:ind w:left="420"/>
        <w:rPr>
          <w:rFonts w:hAnsi="宋体"/>
          <w:color w:val="auto"/>
        </w:rPr>
      </w:pPr>
      <w:r>
        <w:rPr>
          <w:rFonts w:hint="eastAsia" w:hAnsi="宋体"/>
          <w:color w:val="auto"/>
        </w:rPr>
        <w:t>3</w:t>
      </w:r>
      <w:r>
        <w:rPr>
          <w:rFonts w:hAnsi="宋体"/>
          <w:color w:val="auto"/>
        </w:rPr>
        <w:t>.2.1</w:t>
      </w:r>
      <w:r>
        <w:rPr>
          <w:rFonts w:hint="eastAsia" w:hAnsi="宋体"/>
          <w:color w:val="auto"/>
        </w:rPr>
        <w:t>固定利率不受合同期限内可能出现的市场利率、法定利率的调整的影响。</w:t>
      </w:r>
    </w:p>
    <w:p>
      <w:pPr>
        <w:snapToGrid w:val="0"/>
        <w:spacing w:line="360" w:lineRule="exact"/>
        <w:ind w:left="420"/>
        <w:rPr>
          <w:rFonts w:hAnsi="宋体"/>
          <w:color w:val="auto"/>
        </w:rPr>
      </w:pPr>
      <w:r>
        <w:rPr>
          <w:rFonts w:hAnsi="宋体"/>
          <w:color w:val="auto"/>
        </w:rPr>
        <w:t>3.2.2</w:t>
      </w:r>
      <w:r>
        <w:rPr>
          <w:rFonts w:hint="eastAsia" w:hAnsi="宋体"/>
          <w:color w:val="auto"/>
        </w:rPr>
        <w:t>浮动利率将根据合同期限内可能出现的市场利率、法定利率的调整而调整。</w:t>
      </w:r>
    </w:p>
    <w:p>
      <w:pPr>
        <w:autoSpaceDE w:val="0"/>
        <w:autoSpaceDN w:val="0"/>
        <w:adjustRightInd w:val="0"/>
        <w:spacing w:line="360" w:lineRule="exact"/>
        <w:ind w:firstLine="420" w:firstLineChars="200"/>
        <w:jc w:val="left"/>
        <w:rPr>
          <w:rFonts w:ascii="宋体" w:hAnsi="宋体"/>
          <w:color w:val="auto"/>
          <w:szCs w:val="21"/>
        </w:rPr>
      </w:pPr>
      <w:r>
        <w:rPr>
          <w:rFonts w:hint="eastAsia" w:ascii="宋体" w:hAnsi="宋体"/>
          <w:color w:val="auto"/>
          <w:szCs w:val="21"/>
        </w:rPr>
        <w:t>如约定的利率调整方式为按月进行调整的，调整日为贷款市场报价利率（LPR）调整日后</w:t>
      </w:r>
      <w:r>
        <w:rPr>
          <w:rFonts w:ascii="宋体" w:hAnsi="宋体"/>
          <w:color w:val="auto"/>
          <w:szCs w:val="21"/>
        </w:rPr>
        <w:t>的</w:t>
      </w:r>
      <w:r>
        <w:rPr>
          <w:rFonts w:hint="eastAsia" w:ascii="宋体" w:hAnsi="宋体"/>
          <w:color w:val="auto"/>
          <w:szCs w:val="21"/>
        </w:rPr>
        <w:t>第一个结息日。</w:t>
      </w:r>
    </w:p>
    <w:p>
      <w:pPr>
        <w:autoSpaceDE w:val="0"/>
        <w:autoSpaceDN w:val="0"/>
        <w:adjustRightInd w:val="0"/>
        <w:spacing w:line="360" w:lineRule="exact"/>
        <w:ind w:firstLine="420" w:firstLineChars="200"/>
        <w:jc w:val="left"/>
        <w:rPr>
          <w:rFonts w:ascii="宋体" w:hAnsi="宋体"/>
          <w:color w:val="auto"/>
          <w:szCs w:val="21"/>
        </w:rPr>
      </w:pPr>
      <w:r>
        <w:rPr>
          <w:rFonts w:hint="eastAsia" w:ascii="宋体" w:hAnsi="宋体"/>
          <w:color w:val="auto"/>
          <w:szCs w:val="21"/>
        </w:rPr>
        <w:t>如约定的利率调整方式为按季度进行调整的，调整日为贷款发放月每顺延三个月</w:t>
      </w:r>
      <w:r>
        <w:rPr>
          <w:rFonts w:ascii="宋体" w:hAnsi="宋体"/>
          <w:color w:val="auto"/>
          <w:szCs w:val="21"/>
        </w:rPr>
        <w:t>的</w:t>
      </w:r>
      <w:r>
        <w:rPr>
          <w:rFonts w:hint="eastAsia" w:ascii="宋体" w:hAnsi="宋体"/>
          <w:color w:val="auto"/>
          <w:szCs w:val="21"/>
        </w:rPr>
        <w:t>结息日。</w:t>
      </w:r>
    </w:p>
    <w:p>
      <w:pPr>
        <w:autoSpaceDE w:val="0"/>
        <w:autoSpaceDN w:val="0"/>
        <w:adjustRightInd w:val="0"/>
        <w:spacing w:line="360" w:lineRule="exact"/>
        <w:ind w:firstLine="420" w:firstLineChars="200"/>
        <w:jc w:val="left"/>
        <w:rPr>
          <w:rFonts w:ascii="宋体" w:hAnsi="宋体"/>
          <w:color w:val="auto"/>
          <w:szCs w:val="21"/>
        </w:rPr>
      </w:pPr>
      <w:r>
        <w:rPr>
          <w:rFonts w:hint="eastAsia" w:ascii="宋体" w:hAnsi="宋体"/>
          <w:color w:val="auto"/>
          <w:szCs w:val="21"/>
        </w:rPr>
        <w:t>如约定的利率调整方式为按年进行调整的，每年调整日为贷款发放月年度对应月份</w:t>
      </w:r>
      <w:r>
        <w:rPr>
          <w:rFonts w:ascii="宋体" w:hAnsi="宋体"/>
          <w:color w:val="auto"/>
          <w:szCs w:val="21"/>
        </w:rPr>
        <w:t>的</w:t>
      </w:r>
      <w:r>
        <w:rPr>
          <w:rFonts w:hint="eastAsia" w:ascii="宋体" w:hAnsi="宋体"/>
          <w:color w:val="auto"/>
          <w:szCs w:val="21"/>
        </w:rPr>
        <w:t>结息日。</w:t>
      </w:r>
    </w:p>
    <w:p>
      <w:pPr>
        <w:snapToGrid w:val="0"/>
        <w:spacing w:line="360" w:lineRule="exact"/>
        <w:ind w:firstLine="420"/>
        <w:rPr>
          <w:rFonts w:hAnsi="宋体"/>
          <w:b/>
          <w:color w:val="auto"/>
          <w:szCs w:val="21"/>
        </w:rPr>
      </w:pPr>
      <w:r>
        <w:rPr>
          <w:rFonts w:hint="eastAsia" w:hAnsi="宋体"/>
          <w:b/>
          <w:color w:val="auto"/>
          <w:szCs w:val="21"/>
        </w:rPr>
        <w:t>第四条 额度项下单笔贷款的发放</w:t>
      </w:r>
    </w:p>
    <w:p>
      <w:pPr>
        <w:spacing w:line="360" w:lineRule="exact"/>
        <w:ind w:left="1" w:firstLine="380" w:firstLineChars="196"/>
        <w:rPr>
          <w:rFonts w:ascii="宋体" w:hAnsi="宋体"/>
          <w:color w:val="auto"/>
          <w:spacing w:val="-8"/>
          <w:szCs w:val="21"/>
        </w:rPr>
      </w:pPr>
      <w:r>
        <w:rPr>
          <w:rFonts w:hint="eastAsia" w:ascii="宋体" w:hAnsi="宋体"/>
          <w:color w:val="auto"/>
          <w:spacing w:val="-8"/>
          <w:szCs w:val="21"/>
        </w:rPr>
        <w:t>乙方在本合同额度项下单笔贷款发放前有权审查下列事项，并根据审查结果决定是否发放贷款，此类审查不构成乙方的义务：</w:t>
      </w:r>
    </w:p>
    <w:p>
      <w:pPr>
        <w:spacing w:line="360" w:lineRule="exact"/>
        <w:ind w:left="1" w:firstLine="380" w:firstLineChars="196"/>
        <w:rPr>
          <w:rFonts w:ascii="宋体" w:hAnsi="宋体"/>
          <w:color w:val="auto"/>
          <w:spacing w:val="-8"/>
          <w:szCs w:val="21"/>
        </w:rPr>
      </w:pPr>
      <w:r>
        <w:rPr>
          <w:rFonts w:hint="eastAsia" w:ascii="宋体" w:hAnsi="宋体"/>
          <w:color w:val="auto"/>
          <w:spacing w:val="-8"/>
        </w:rPr>
        <w:t>4</w:t>
      </w:r>
      <w:r>
        <w:rPr>
          <w:rFonts w:ascii="宋体" w:hAnsi="宋体"/>
          <w:color w:val="auto"/>
          <w:spacing w:val="-8"/>
        </w:rPr>
        <w:t>.1</w:t>
      </w:r>
      <w:r>
        <w:rPr>
          <w:rFonts w:hint="eastAsia" w:ascii="宋体" w:hAnsi="宋体"/>
          <w:color w:val="auto"/>
          <w:spacing w:val="-8"/>
        </w:rPr>
        <w:t>甲方是否已按照有关法律法规的规定，办妥与本合同项下贷款有关的登记、备案、公证等手续；</w:t>
      </w:r>
    </w:p>
    <w:p>
      <w:pPr>
        <w:spacing w:line="360" w:lineRule="exact"/>
        <w:ind w:left="1" w:firstLine="380" w:firstLineChars="196"/>
        <w:rPr>
          <w:rFonts w:ascii="宋体" w:hAnsi="宋体"/>
          <w:color w:val="auto"/>
          <w:spacing w:val="-8"/>
          <w:szCs w:val="21"/>
        </w:rPr>
      </w:pPr>
      <w:r>
        <w:rPr>
          <w:rFonts w:hint="eastAsia" w:ascii="宋体" w:hAnsi="宋体"/>
          <w:color w:val="auto"/>
          <w:spacing w:val="-8"/>
          <w:szCs w:val="21"/>
        </w:rPr>
        <w:t>4</w:t>
      </w:r>
      <w:r>
        <w:rPr>
          <w:rFonts w:ascii="宋体" w:hAnsi="宋体"/>
          <w:color w:val="auto"/>
          <w:spacing w:val="-8"/>
          <w:szCs w:val="21"/>
        </w:rPr>
        <w:t>.2</w:t>
      </w:r>
      <w:r>
        <w:rPr>
          <w:rFonts w:hint="eastAsia" w:ascii="宋体" w:hAnsi="宋体"/>
          <w:color w:val="auto"/>
          <w:spacing w:val="-8"/>
          <w:szCs w:val="21"/>
        </w:rPr>
        <w:t>有关的担保合同是否已生效以及担保权是否已有效设立，本合同或者</w:t>
      </w:r>
      <w:r>
        <w:rPr>
          <w:rFonts w:hint="eastAsia" w:ascii="宋体" w:hAnsi="宋体"/>
          <w:color w:val="auto"/>
          <w:szCs w:val="21"/>
        </w:rPr>
        <w:t>具体贷款业务合同另有约定的除外</w:t>
      </w:r>
      <w:r>
        <w:rPr>
          <w:rFonts w:hint="eastAsia" w:ascii="宋体" w:hAnsi="宋体"/>
          <w:color w:val="auto"/>
          <w:spacing w:val="-8"/>
          <w:szCs w:val="21"/>
        </w:rPr>
        <w:t>；</w:t>
      </w:r>
    </w:p>
    <w:p>
      <w:pPr>
        <w:spacing w:line="360" w:lineRule="exact"/>
        <w:ind w:left="1" w:firstLine="380" w:firstLineChars="196"/>
        <w:rPr>
          <w:rFonts w:ascii="宋体" w:hAnsi="宋体"/>
          <w:color w:val="auto"/>
          <w:spacing w:val="-8"/>
          <w:szCs w:val="21"/>
        </w:rPr>
      </w:pPr>
      <w:r>
        <w:rPr>
          <w:rFonts w:hint="eastAsia" w:ascii="宋体" w:hAnsi="宋体"/>
          <w:color w:val="auto"/>
          <w:spacing w:val="-8"/>
          <w:szCs w:val="21"/>
        </w:rPr>
        <w:t>4</w:t>
      </w:r>
      <w:r>
        <w:rPr>
          <w:rFonts w:ascii="宋体" w:hAnsi="宋体"/>
          <w:color w:val="auto"/>
          <w:spacing w:val="-8"/>
          <w:szCs w:val="21"/>
        </w:rPr>
        <w:t>.3</w:t>
      </w:r>
      <w:r>
        <w:rPr>
          <w:rFonts w:hint="eastAsia" w:ascii="宋体" w:hAnsi="宋体"/>
          <w:color w:val="auto"/>
          <w:spacing w:val="-8"/>
          <w:szCs w:val="21"/>
        </w:rPr>
        <w:t>甲方是否已付清与本合同有关的费用（如有）；</w:t>
      </w:r>
    </w:p>
    <w:p>
      <w:pPr>
        <w:spacing w:line="360" w:lineRule="exact"/>
        <w:ind w:left="1" w:firstLine="380" w:firstLineChars="196"/>
        <w:rPr>
          <w:rFonts w:ascii="宋体" w:hAnsi="宋体"/>
          <w:color w:val="auto"/>
          <w:spacing w:val="-8"/>
          <w:szCs w:val="21"/>
        </w:rPr>
      </w:pPr>
      <w:r>
        <w:rPr>
          <w:rFonts w:hint="eastAsia" w:ascii="宋体" w:hAnsi="宋体"/>
          <w:color w:val="auto"/>
          <w:spacing w:val="-8"/>
          <w:szCs w:val="21"/>
        </w:rPr>
        <w:t>4</w:t>
      </w:r>
      <w:r>
        <w:rPr>
          <w:rFonts w:ascii="宋体" w:hAnsi="宋体"/>
          <w:color w:val="auto"/>
          <w:spacing w:val="-8"/>
          <w:szCs w:val="21"/>
        </w:rPr>
        <w:t>.4</w:t>
      </w:r>
      <w:r>
        <w:rPr>
          <w:rFonts w:hint="eastAsia" w:ascii="宋体" w:hAnsi="宋体"/>
          <w:color w:val="auto"/>
          <w:spacing w:val="-8"/>
          <w:szCs w:val="21"/>
        </w:rPr>
        <w:t>甲方是否满足了本合同约定及乙方要求的贷款条件；</w:t>
      </w:r>
    </w:p>
    <w:p>
      <w:pPr>
        <w:spacing w:line="360" w:lineRule="exact"/>
        <w:ind w:left="1" w:firstLine="380" w:firstLineChars="196"/>
        <w:rPr>
          <w:rFonts w:ascii="宋体" w:hAnsi="宋体"/>
          <w:color w:val="auto"/>
          <w:spacing w:val="-8"/>
          <w:szCs w:val="21"/>
        </w:rPr>
      </w:pPr>
      <w:r>
        <w:rPr>
          <w:rFonts w:hint="eastAsia" w:ascii="宋体" w:hAnsi="宋体"/>
          <w:color w:val="auto"/>
          <w:spacing w:val="-8"/>
          <w:szCs w:val="21"/>
        </w:rPr>
        <w:t>4</w:t>
      </w:r>
      <w:r>
        <w:rPr>
          <w:rFonts w:ascii="宋体" w:hAnsi="宋体"/>
          <w:color w:val="auto"/>
          <w:spacing w:val="-8"/>
          <w:szCs w:val="21"/>
        </w:rPr>
        <w:t>.5</w:t>
      </w:r>
      <w:r>
        <w:rPr>
          <w:rFonts w:hint="eastAsia" w:ascii="宋体" w:hAnsi="宋体"/>
          <w:color w:val="auto"/>
          <w:spacing w:val="-8"/>
          <w:szCs w:val="21"/>
        </w:rPr>
        <w:t>甲方及担保人民事行为能力和经济状况是否发生不利变化；</w:t>
      </w:r>
    </w:p>
    <w:p>
      <w:pPr>
        <w:spacing w:line="360" w:lineRule="exact"/>
        <w:ind w:left="1" w:firstLine="380" w:firstLineChars="196"/>
        <w:rPr>
          <w:rFonts w:ascii="宋体" w:hAnsi="宋体"/>
          <w:color w:val="auto"/>
          <w:spacing w:val="-8"/>
          <w:szCs w:val="21"/>
        </w:rPr>
      </w:pPr>
      <w:r>
        <w:rPr>
          <w:rFonts w:hint="eastAsia" w:ascii="宋体" w:hAnsi="宋体"/>
          <w:color w:val="auto"/>
          <w:spacing w:val="-8"/>
          <w:szCs w:val="21"/>
        </w:rPr>
        <w:t>4</w:t>
      </w:r>
      <w:r>
        <w:rPr>
          <w:rFonts w:ascii="宋体" w:hAnsi="宋体"/>
          <w:color w:val="auto"/>
          <w:spacing w:val="-8"/>
          <w:szCs w:val="21"/>
        </w:rPr>
        <w:t>.6</w:t>
      </w:r>
      <w:r>
        <w:rPr>
          <w:rFonts w:hint="eastAsia" w:ascii="宋体" w:hAnsi="宋体"/>
          <w:color w:val="auto"/>
          <w:spacing w:val="-8"/>
          <w:szCs w:val="21"/>
        </w:rPr>
        <w:t>甲方还款意愿和担保人担保意愿是否发生变化；</w:t>
      </w:r>
    </w:p>
    <w:p>
      <w:pPr>
        <w:spacing w:line="360" w:lineRule="exact"/>
        <w:ind w:left="1" w:firstLine="380" w:firstLineChars="196"/>
        <w:rPr>
          <w:rFonts w:ascii="宋体" w:hAnsi="宋体"/>
          <w:color w:val="auto"/>
          <w:spacing w:val="-8"/>
          <w:szCs w:val="21"/>
        </w:rPr>
      </w:pPr>
      <w:r>
        <w:rPr>
          <w:rFonts w:ascii="宋体" w:hAnsi="宋体"/>
          <w:color w:val="auto"/>
          <w:spacing w:val="-8"/>
          <w:szCs w:val="21"/>
        </w:rPr>
        <w:t>4.7</w:t>
      </w:r>
      <w:r>
        <w:rPr>
          <w:rFonts w:hint="eastAsia" w:ascii="宋体" w:hAnsi="宋体"/>
          <w:color w:val="auto"/>
          <w:spacing w:val="-8"/>
          <w:szCs w:val="21"/>
        </w:rPr>
        <w:t>甲方是否发生违反本合同约定或违反甲方与乙方所签署任何其他合同文件约定之情形；</w:t>
      </w:r>
    </w:p>
    <w:p>
      <w:pPr>
        <w:spacing w:line="360" w:lineRule="exact"/>
        <w:ind w:left="1" w:firstLine="380" w:firstLineChars="196"/>
        <w:rPr>
          <w:rFonts w:ascii="宋体" w:hAnsi="宋体"/>
          <w:color w:val="auto"/>
          <w:spacing w:val="-8"/>
          <w:szCs w:val="21"/>
        </w:rPr>
      </w:pPr>
      <w:r>
        <w:rPr>
          <w:rFonts w:hint="eastAsia" w:ascii="宋体" w:hAnsi="宋体"/>
          <w:color w:val="auto"/>
          <w:spacing w:val="-8"/>
          <w:szCs w:val="21"/>
        </w:rPr>
        <w:t>4</w:t>
      </w:r>
      <w:r>
        <w:rPr>
          <w:rFonts w:ascii="宋体" w:hAnsi="宋体"/>
          <w:color w:val="auto"/>
          <w:spacing w:val="-8"/>
          <w:szCs w:val="21"/>
        </w:rPr>
        <w:t>.8</w:t>
      </w:r>
      <w:r>
        <w:rPr>
          <w:rFonts w:hint="eastAsia" w:ascii="宋体" w:hAnsi="宋体"/>
          <w:color w:val="auto"/>
          <w:spacing w:val="-8"/>
          <w:szCs w:val="21"/>
        </w:rPr>
        <w:t>是否发生可能影响甲方或乙方等本合同当事方继续履行本合同之重大不利事件。</w:t>
      </w:r>
    </w:p>
    <w:p>
      <w:pPr>
        <w:snapToGrid w:val="0"/>
        <w:spacing w:line="360" w:lineRule="exact"/>
        <w:ind w:firstLine="420"/>
        <w:rPr>
          <w:rFonts w:hAnsi="宋体"/>
          <w:b/>
          <w:color w:val="auto"/>
          <w:szCs w:val="21"/>
        </w:rPr>
      </w:pPr>
      <w:r>
        <w:rPr>
          <w:rFonts w:hint="eastAsia" w:hAnsi="宋体"/>
          <w:b/>
          <w:color w:val="auto"/>
          <w:szCs w:val="21"/>
        </w:rPr>
        <w:t>第五条 额度项下贷款支付</w:t>
      </w:r>
    </w:p>
    <w:p>
      <w:pPr>
        <w:snapToGrid w:val="0"/>
        <w:spacing w:line="360" w:lineRule="exact"/>
        <w:ind w:firstLine="420" w:firstLineChars="200"/>
        <w:rPr>
          <w:rFonts w:hAnsi="宋体"/>
          <w:color w:val="auto"/>
          <w:szCs w:val="21"/>
        </w:rPr>
      </w:pPr>
      <w:r>
        <w:rPr>
          <w:rFonts w:hint="eastAsia" w:hAnsi="宋体"/>
          <w:color w:val="auto"/>
          <w:szCs w:val="21"/>
        </w:rPr>
        <w:t>（一）贷款支付方式</w:t>
      </w:r>
    </w:p>
    <w:p>
      <w:pPr>
        <w:spacing w:line="360" w:lineRule="exact"/>
        <w:ind w:firstLine="420" w:firstLineChars="200"/>
        <w:rPr>
          <w:rFonts w:ascii="宋体" w:hAnsi="宋体"/>
          <w:color w:val="auto"/>
          <w:szCs w:val="21"/>
        </w:rPr>
      </w:pPr>
      <w:r>
        <w:rPr>
          <w:rFonts w:hint="eastAsia" w:ascii="宋体" w:hAnsi="宋体"/>
          <w:color w:val="auto"/>
          <w:szCs w:val="21"/>
        </w:rPr>
        <w:t>5</w:t>
      </w:r>
      <w:r>
        <w:rPr>
          <w:rFonts w:ascii="宋体" w:hAnsi="宋体"/>
          <w:color w:val="auto"/>
          <w:szCs w:val="21"/>
        </w:rPr>
        <w:t>.1</w:t>
      </w:r>
      <w:r>
        <w:rPr>
          <w:rFonts w:hint="eastAsia" w:ascii="宋体" w:hAnsi="宋体"/>
          <w:color w:val="auto"/>
          <w:szCs w:val="21"/>
        </w:rPr>
        <w:t>受托支付，指乙方根据甲方的提款申请和支付委托，将贷款资金通过甲方账户支付给符合约定用途的甲方交易对象。</w:t>
      </w:r>
    </w:p>
    <w:p>
      <w:pPr>
        <w:pStyle w:val="5"/>
        <w:spacing w:line="360" w:lineRule="exact"/>
        <w:ind w:firstLine="420" w:firstLineChars="200"/>
        <w:rPr>
          <w:color w:val="auto"/>
        </w:rPr>
      </w:pPr>
      <w:r>
        <w:rPr>
          <w:rFonts w:hint="eastAsia" w:hAnsi="宋体"/>
          <w:color w:val="auto"/>
          <w:szCs w:val="21"/>
        </w:rPr>
        <w:t>采用受托支付的，在同时满足下列支付条件的情况下，甲方方可要求乙方支付贷款资金：甲方提出支付申请并授权乙方向特定交易对象支付贷款资金；支付对象（范围）符合本合同的约定。</w:t>
      </w:r>
      <w:r>
        <w:rPr>
          <w:rFonts w:hint="eastAsia"/>
          <w:color w:val="auto"/>
        </w:rPr>
        <w:t>采用受托支付的，甲方应确保收款账号真实有效，且甲方与收款方的交易真实、合法、有效；乙方依照甲方指示将本合同项下贷款金额单次或多次成功付往甲方指定账户当日，乙方即已完全履行了本合同项下相应金额的贷款发放义务。甲方与收款方之间的任何纠纷，均由甲方负责，与乙方无关。</w:t>
      </w:r>
    </w:p>
    <w:p>
      <w:pPr>
        <w:ind w:firstLine="420" w:firstLineChars="200"/>
        <w:rPr>
          <w:rFonts w:ascii="宋体" w:hAnsi="宋体"/>
          <w:color w:val="auto"/>
          <w:szCs w:val="21"/>
        </w:rPr>
      </w:pPr>
      <w:r>
        <w:rPr>
          <w:rFonts w:ascii="宋体" w:hAnsi="宋体"/>
          <w:color w:val="auto"/>
          <w:szCs w:val="21"/>
        </w:rPr>
        <w:t xml:space="preserve">5.2 </w:t>
      </w:r>
      <w:r>
        <w:rPr>
          <w:rFonts w:hint="eastAsia" w:ascii="宋体" w:hAnsi="宋体"/>
          <w:color w:val="auto"/>
          <w:szCs w:val="21"/>
        </w:rPr>
        <w:t>自主支付，指乙方根据甲方的提款申请将贷款资金直接发放到甲方账户，并由甲方自主支付给符合约定用途的甲方交易对象。</w:t>
      </w:r>
    </w:p>
    <w:p>
      <w:pPr>
        <w:pStyle w:val="5"/>
        <w:spacing w:line="360" w:lineRule="exact"/>
        <w:ind w:firstLine="420" w:firstLineChars="200"/>
        <w:rPr>
          <w:rFonts w:hAnsi="宋体"/>
          <w:color w:val="auto"/>
          <w:szCs w:val="21"/>
        </w:rPr>
      </w:pPr>
      <w:r>
        <w:rPr>
          <w:rFonts w:hint="eastAsia" w:hAnsi="宋体"/>
          <w:color w:val="auto"/>
          <w:szCs w:val="21"/>
        </w:rPr>
        <w:t>采用自主支付的，甲方应定期报告或告知乙方贷款资金支付情况，乙方有权通过账户分析、凭证查验、现场调查等方式核查贷款支付是否符合约定用途。</w:t>
      </w:r>
    </w:p>
    <w:p>
      <w:pPr>
        <w:spacing w:line="360" w:lineRule="exact"/>
        <w:ind w:firstLine="420" w:firstLineChars="200"/>
        <w:rPr>
          <w:rFonts w:ascii="宋体" w:hAnsi="宋体"/>
          <w:color w:val="auto"/>
          <w:szCs w:val="21"/>
        </w:rPr>
      </w:pPr>
      <w:r>
        <w:rPr>
          <w:rFonts w:hint="eastAsia" w:ascii="宋体" w:hAnsi="宋体"/>
          <w:color w:val="auto"/>
          <w:szCs w:val="21"/>
        </w:rPr>
        <w:t>（二）甲方未按上述约定进行贷款支付的，视为发生违约事件，甲方应承担相应的违约责任。</w:t>
      </w:r>
    </w:p>
    <w:p>
      <w:pPr>
        <w:snapToGrid w:val="0"/>
        <w:spacing w:line="360" w:lineRule="exact"/>
        <w:ind w:firstLine="422" w:firstLineChars="200"/>
        <w:rPr>
          <w:rFonts w:ascii="宋体" w:hAnsi="宋体"/>
          <w:b/>
          <w:color w:val="auto"/>
          <w:szCs w:val="21"/>
        </w:rPr>
      </w:pPr>
      <w:r>
        <w:rPr>
          <w:rFonts w:hint="eastAsia" w:ascii="宋体" w:hAnsi="宋体"/>
          <w:b/>
          <w:color w:val="auto"/>
          <w:szCs w:val="21"/>
        </w:rPr>
        <w:t>第六条 还款</w:t>
      </w:r>
    </w:p>
    <w:p>
      <w:pPr>
        <w:snapToGrid w:val="0"/>
        <w:spacing w:line="360" w:lineRule="exact"/>
        <w:ind w:firstLine="420" w:firstLineChars="200"/>
        <w:rPr>
          <w:rFonts w:ascii="宋体" w:hAnsi="宋体"/>
          <w:color w:val="auto"/>
          <w:szCs w:val="21"/>
        </w:rPr>
      </w:pPr>
      <w:r>
        <w:rPr>
          <w:rFonts w:hint="eastAsia" w:ascii="宋体" w:hAnsi="宋体"/>
          <w:color w:val="auto"/>
          <w:szCs w:val="21"/>
        </w:rPr>
        <w:t>（一）还款方式</w:t>
      </w:r>
    </w:p>
    <w:p>
      <w:pPr>
        <w:snapToGrid w:val="0"/>
        <w:spacing w:line="360" w:lineRule="exact"/>
        <w:ind w:firstLine="420" w:firstLineChars="200"/>
        <w:rPr>
          <w:rFonts w:ascii="宋体" w:hAnsi="宋体"/>
          <w:color w:val="auto"/>
          <w:szCs w:val="21"/>
        </w:rPr>
      </w:pPr>
      <w:r>
        <w:rPr>
          <w:rFonts w:hint="eastAsia" w:ascii="宋体" w:hAnsi="宋体"/>
          <w:color w:val="auto"/>
          <w:szCs w:val="21"/>
        </w:rPr>
        <w:t>6</w:t>
      </w:r>
      <w:r>
        <w:rPr>
          <w:rFonts w:ascii="宋体" w:hAnsi="宋体"/>
          <w:color w:val="auto"/>
          <w:szCs w:val="21"/>
        </w:rPr>
        <w:t>.1</w:t>
      </w:r>
      <w:r>
        <w:rPr>
          <w:rFonts w:hint="eastAsia" w:ascii="宋体" w:hAnsi="宋体"/>
          <w:color w:val="auto"/>
          <w:szCs w:val="21"/>
        </w:rPr>
        <w:t>本合同项下贷款可选择适用的还款方式，包括期供类的还款方式和非期供的还款方式。期供类还款方式包括等额还款、等本还款、气球贷、双周供等；非期供的还款方式包括净息还款、轻松还、二阶段还款等。</w:t>
      </w:r>
    </w:p>
    <w:p>
      <w:pPr>
        <w:pStyle w:val="5"/>
        <w:snapToGrid w:val="0"/>
        <w:spacing w:line="360" w:lineRule="exact"/>
        <w:ind w:firstLine="420" w:firstLineChars="200"/>
        <w:rPr>
          <w:rFonts w:hAnsi="宋体"/>
          <w:snapToGrid w:val="0"/>
          <w:color w:val="auto"/>
          <w:szCs w:val="21"/>
        </w:rPr>
      </w:pPr>
      <w:r>
        <w:rPr>
          <w:rFonts w:hint="eastAsia" w:hAnsi="宋体"/>
          <w:snapToGrid w:val="0"/>
          <w:color w:val="auto"/>
          <w:szCs w:val="21"/>
        </w:rPr>
        <w:t>（二）各还款方式的具体内容</w:t>
      </w:r>
    </w:p>
    <w:p>
      <w:pPr>
        <w:pStyle w:val="5"/>
        <w:snapToGrid w:val="0"/>
        <w:spacing w:line="360" w:lineRule="exact"/>
        <w:ind w:firstLine="422" w:firstLineChars="200"/>
        <w:rPr>
          <w:rFonts w:hAnsi="宋体"/>
          <w:b/>
          <w:snapToGrid w:val="0"/>
          <w:color w:val="auto"/>
          <w:szCs w:val="21"/>
        </w:rPr>
      </w:pPr>
      <w:r>
        <w:rPr>
          <w:rFonts w:hint="eastAsia" w:hAnsi="宋体"/>
          <w:b/>
          <w:snapToGrid w:val="0"/>
          <w:color w:val="auto"/>
          <w:szCs w:val="21"/>
        </w:rPr>
        <w:t>期供类还款：</w:t>
      </w:r>
    </w:p>
    <w:p>
      <w:pPr>
        <w:pStyle w:val="5"/>
        <w:snapToGrid w:val="0"/>
        <w:spacing w:line="360" w:lineRule="exact"/>
        <w:ind w:firstLine="420" w:firstLineChars="200"/>
        <w:rPr>
          <w:rFonts w:hAnsi="宋体"/>
          <w:snapToGrid w:val="0"/>
          <w:color w:val="auto"/>
          <w:szCs w:val="21"/>
        </w:rPr>
      </w:pPr>
      <w:r>
        <w:rPr>
          <w:rFonts w:hAnsi="宋体"/>
          <w:snapToGrid w:val="0"/>
          <w:color w:val="auto"/>
          <w:szCs w:val="21"/>
        </w:rPr>
        <w:t>6.2.1</w:t>
      </w:r>
      <w:r>
        <w:rPr>
          <w:rFonts w:hint="eastAsia" w:hAnsi="宋体"/>
          <w:snapToGrid w:val="0"/>
          <w:color w:val="auto"/>
          <w:szCs w:val="21"/>
        </w:rPr>
        <w:t>按期等额还款</w:t>
      </w:r>
    </w:p>
    <w:p>
      <w:pPr>
        <w:pStyle w:val="5"/>
        <w:snapToGrid w:val="0"/>
        <w:spacing w:line="360" w:lineRule="exact"/>
        <w:ind w:firstLine="420" w:firstLineChars="200"/>
        <w:rPr>
          <w:rFonts w:hAnsi="宋体"/>
          <w:snapToGrid w:val="0"/>
          <w:color w:val="auto"/>
          <w:szCs w:val="21"/>
        </w:rPr>
      </w:pPr>
      <w:r>
        <w:rPr>
          <w:rFonts w:hint="eastAsia" w:hAnsi="宋体"/>
          <w:snapToGrid w:val="0"/>
          <w:color w:val="auto"/>
          <w:szCs w:val="21"/>
        </w:rPr>
        <w:t>按期等额还款是指：甲方每期以相等的金额偿还贷款，按还款周期逐期归还，在贷款截止日期前全部还清本息。</w:t>
      </w:r>
    </w:p>
    <w:p>
      <w:pPr>
        <w:snapToGrid w:val="0"/>
        <w:spacing w:line="360" w:lineRule="exact"/>
        <w:ind w:firstLine="420" w:firstLineChars="200"/>
        <w:rPr>
          <w:rFonts w:ascii="宋体" w:hAnsi="宋体"/>
          <w:color w:val="auto"/>
          <w:szCs w:val="21"/>
        </w:rPr>
      </w:pPr>
      <w:r>
        <w:rPr>
          <w:rFonts w:hint="eastAsia" w:ascii="宋体" w:hAnsi="宋体"/>
          <w:color w:val="auto"/>
          <w:szCs w:val="21"/>
        </w:rPr>
        <w:t xml:space="preserve">                      本金×贷款利率×（1+贷款利率）</w:t>
      </w:r>
      <w:r>
        <w:rPr>
          <w:rFonts w:hint="eastAsia" w:ascii="宋体" w:hAnsi="宋体"/>
          <w:color w:val="auto"/>
          <w:szCs w:val="21"/>
          <w:vertAlign w:val="superscript"/>
        </w:rPr>
        <w:t>贷款期数</w:t>
      </w:r>
    </w:p>
    <w:p>
      <w:pPr>
        <w:snapToGrid w:val="0"/>
        <w:spacing w:line="360" w:lineRule="exact"/>
        <w:ind w:firstLine="420" w:firstLineChars="200"/>
        <w:rPr>
          <w:rFonts w:ascii="宋体" w:hAnsi="宋体"/>
          <w:color w:val="auto"/>
          <w:szCs w:val="21"/>
        </w:rPr>
      </w:pPr>
      <w:r>
        <w:rPr>
          <w:rFonts w:hint="eastAsia" w:ascii="宋体" w:hAnsi="宋体"/>
          <w:color w:val="auto"/>
          <w:szCs w:val="21"/>
        </w:rPr>
        <w:t xml:space="preserve">     每期还款金额＝-------------------------------------- </w:t>
      </w:r>
    </w:p>
    <w:p>
      <w:pPr>
        <w:snapToGrid w:val="0"/>
        <w:spacing w:line="360" w:lineRule="exact"/>
        <w:ind w:firstLine="420" w:firstLineChars="200"/>
        <w:rPr>
          <w:rFonts w:ascii="宋体" w:hAnsi="宋体"/>
          <w:color w:val="auto"/>
          <w:szCs w:val="21"/>
        </w:rPr>
      </w:pPr>
      <w:r>
        <w:rPr>
          <w:rFonts w:hint="eastAsia" w:ascii="宋体" w:hAnsi="宋体"/>
          <w:color w:val="auto"/>
          <w:szCs w:val="21"/>
        </w:rPr>
        <w:t xml:space="preserve">                            （1+贷款利率）</w:t>
      </w:r>
      <w:r>
        <w:rPr>
          <w:rFonts w:hint="eastAsia" w:ascii="宋体" w:hAnsi="宋体"/>
          <w:color w:val="auto"/>
          <w:szCs w:val="21"/>
          <w:vertAlign w:val="superscript"/>
        </w:rPr>
        <w:t>贷款期数</w:t>
      </w:r>
      <w:r>
        <w:rPr>
          <w:rFonts w:hint="eastAsia" w:ascii="宋体" w:hAnsi="宋体"/>
          <w:color w:val="auto"/>
          <w:szCs w:val="21"/>
        </w:rPr>
        <w:t>-1</w:t>
      </w:r>
    </w:p>
    <w:p>
      <w:pPr>
        <w:pStyle w:val="5"/>
        <w:snapToGrid w:val="0"/>
        <w:spacing w:line="360" w:lineRule="exact"/>
        <w:rPr>
          <w:rFonts w:hAnsi="宋体"/>
          <w:b/>
          <w:snapToGrid w:val="0"/>
          <w:color w:val="auto"/>
          <w:szCs w:val="21"/>
        </w:rPr>
      </w:pPr>
      <w:r>
        <w:rPr>
          <w:rFonts w:hint="eastAsia" w:hAnsi="宋体"/>
          <w:color w:val="auto"/>
          <w:szCs w:val="21"/>
        </w:rPr>
        <w:t>（注：日利率＝年利率/360。当按双周还款时，贷款利率为双周利率〔双周利率＝年利率/</w:t>
      </w:r>
      <w:r>
        <w:rPr>
          <w:rFonts w:hAnsi="宋体"/>
          <w:color w:val="auto"/>
          <w:szCs w:val="21"/>
        </w:rPr>
        <w:t>365</w:t>
      </w:r>
      <w:r>
        <w:rPr>
          <w:rFonts w:hint="eastAsia" w:hAnsi="宋体"/>
          <w:color w:val="auto"/>
          <w:szCs w:val="21"/>
        </w:rPr>
        <w:t>×14〕；当按月还款时，贷款利率为月利率；当按季还款时，贷款利率为季利率；其余以此类推。）</w:t>
      </w:r>
    </w:p>
    <w:p>
      <w:pPr>
        <w:pStyle w:val="5"/>
        <w:snapToGrid w:val="0"/>
        <w:spacing w:line="360" w:lineRule="exact"/>
        <w:ind w:firstLine="420" w:firstLineChars="200"/>
        <w:rPr>
          <w:rFonts w:hAnsi="宋体"/>
          <w:snapToGrid w:val="0"/>
          <w:color w:val="auto"/>
          <w:szCs w:val="21"/>
        </w:rPr>
      </w:pPr>
      <w:r>
        <w:rPr>
          <w:rFonts w:hAnsi="宋体"/>
          <w:snapToGrid w:val="0"/>
          <w:color w:val="auto"/>
          <w:szCs w:val="21"/>
        </w:rPr>
        <w:t>6.2.2</w:t>
      </w:r>
      <w:r>
        <w:rPr>
          <w:rFonts w:hint="eastAsia" w:hAnsi="宋体"/>
          <w:snapToGrid w:val="0"/>
          <w:color w:val="auto"/>
          <w:szCs w:val="21"/>
        </w:rPr>
        <w:t>按期等本还款</w:t>
      </w:r>
    </w:p>
    <w:p>
      <w:pPr>
        <w:pStyle w:val="5"/>
        <w:snapToGrid w:val="0"/>
        <w:spacing w:line="360" w:lineRule="exact"/>
        <w:ind w:firstLine="420" w:firstLineChars="200"/>
        <w:rPr>
          <w:rFonts w:hAnsi="宋体"/>
          <w:snapToGrid w:val="0"/>
          <w:color w:val="auto"/>
          <w:szCs w:val="21"/>
        </w:rPr>
      </w:pPr>
      <w:r>
        <w:rPr>
          <w:rFonts w:hint="eastAsia" w:hAnsi="宋体"/>
          <w:snapToGrid w:val="0"/>
          <w:color w:val="auto"/>
          <w:szCs w:val="21"/>
        </w:rPr>
        <w:t>按期等本还款是指：甲方每期须偿还等额本金，同时付清本期应付的贷款利息，而每期归还的本金等于贷款总额除以贷款期数。</w:t>
      </w:r>
    </w:p>
    <w:p>
      <w:pPr>
        <w:snapToGrid w:val="0"/>
        <w:spacing w:line="360" w:lineRule="exact"/>
        <w:ind w:firstLine="420" w:firstLineChars="200"/>
        <w:rPr>
          <w:rFonts w:ascii="宋体" w:hAnsi="宋体"/>
          <w:color w:val="auto"/>
          <w:szCs w:val="21"/>
        </w:rPr>
      </w:pP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贷款本金</w:t>
      </w:r>
    </w:p>
    <w:p>
      <w:pPr>
        <w:snapToGrid w:val="0"/>
        <w:spacing w:line="360" w:lineRule="exact"/>
        <w:ind w:firstLine="420" w:firstLineChars="200"/>
        <w:rPr>
          <w:rFonts w:ascii="宋体" w:hAnsi="宋体"/>
          <w:color w:val="auto"/>
          <w:szCs w:val="21"/>
        </w:rPr>
      </w:pPr>
      <w:r>
        <w:rPr>
          <w:rFonts w:hint="eastAsia" w:ascii="宋体" w:hAnsi="宋体"/>
          <w:color w:val="auto"/>
          <w:szCs w:val="21"/>
        </w:rPr>
        <w:t xml:space="preserve">     每期还款金额＝------------ + （贷款本金-累计已还本金）×贷款利率</w:t>
      </w:r>
    </w:p>
    <w:p>
      <w:pPr>
        <w:snapToGrid w:val="0"/>
        <w:spacing w:line="360" w:lineRule="exact"/>
        <w:ind w:firstLine="420" w:firstLineChars="200"/>
        <w:rPr>
          <w:rFonts w:ascii="宋体" w:hAnsi="宋体"/>
          <w:color w:val="auto"/>
          <w:szCs w:val="21"/>
        </w:rPr>
      </w:pPr>
      <w:r>
        <w:rPr>
          <w:rFonts w:hint="eastAsia" w:ascii="宋体" w:hAnsi="宋体"/>
          <w:color w:val="auto"/>
          <w:szCs w:val="21"/>
        </w:rPr>
        <w:t xml:space="preserve">                     贷款期数</w:t>
      </w:r>
    </w:p>
    <w:p>
      <w:pPr>
        <w:snapToGrid w:val="0"/>
        <w:spacing w:line="360" w:lineRule="exact"/>
        <w:ind w:firstLine="420" w:firstLineChars="200"/>
        <w:rPr>
          <w:rFonts w:ascii="宋体" w:hAnsi="宋体"/>
          <w:color w:val="auto"/>
          <w:szCs w:val="21"/>
        </w:rPr>
      </w:pPr>
      <w:r>
        <w:rPr>
          <w:rFonts w:hint="eastAsia" w:ascii="宋体" w:hAnsi="宋体"/>
          <w:color w:val="auto"/>
          <w:szCs w:val="21"/>
        </w:rPr>
        <w:t>（注：日利率＝年利率/360。当按双周还款时，贷款利率为双周利率〔双周利率＝年利率/365×14〕；当按月还款时，贷款利率为月利率；当按季还款时，贷款利率为季利率；其余以此类推。）</w:t>
      </w:r>
    </w:p>
    <w:p>
      <w:pPr>
        <w:pStyle w:val="5"/>
        <w:snapToGrid w:val="0"/>
        <w:spacing w:line="360" w:lineRule="exact"/>
        <w:ind w:firstLine="420" w:firstLineChars="200"/>
        <w:rPr>
          <w:rFonts w:hAnsi="宋体"/>
          <w:snapToGrid w:val="0"/>
          <w:color w:val="auto"/>
          <w:szCs w:val="21"/>
        </w:rPr>
      </w:pPr>
      <w:r>
        <w:rPr>
          <w:rFonts w:hAnsi="宋体"/>
          <w:snapToGrid w:val="0"/>
          <w:color w:val="auto"/>
          <w:szCs w:val="21"/>
        </w:rPr>
        <w:t>6.2.3</w:t>
      </w:r>
      <w:r>
        <w:rPr>
          <w:rFonts w:hint="eastAsia" w:hAnsi="宋体"/>
          <w:snapToGrid w:val="0"/>
          <w:color w:val="auto"/>
          <w:szCs w:val="21"/>
        </w:rPr>
        <w:t>双周供：</w:t>
      </w:r>
    </w:p>
    <w:p>
      <w:pPr>
        <w:pStyle w:val="5"/>
        <w:snapToGrid w:val="0"/>
        <w:spacing w:line="360" w:lineRule="exact"/>
        <w:ind w:firstLine="420" w:firstLineChars="200"/>
        <w:rPr>
          <w:rFonts w:ascii="仿宋_GB2312"/>
          <w:snapToGrid w:val="0"/>
          <w:color w:val="auto"/>
          <w:szCs w:val="30"/>
        </w:rPr>
      </w:pPr>
      <w:r>
        <w:rPr>
          <w:rFonts w:hint="eastAsia" w:hAnsi="宋体"/>
          <w:snapToGrid w:val="0"/>
          <w:color w:val="auto"/>
          <w:szCs w:val="21"/>
        </w:rPr>
        <w:t>双周供是指甲方</w:t>
      </w:r>
      <w:r>
        <w:rPr>
          <w:rFonts w:hint="eastAsia" w:ascii="仿宋_GB2312"/>
          <w:snapToGrid w:val="0"/>
          <w:color w:val="auto"/>
          <w:szCs w:val="30"/>
        </w:rPr>
        <w:t>每两周还本付息（等额或等本）一次，每期按</w:t>
      </w:r>
      <w:r>
        <w:rPr>
          <w:rFonts w:ascii="仿宋_GB2312"/>
          <w:snapToGrid w:val="0"/>
          <w:color w:val="auto"/>
          <w:szCs w:val="30"/>
        </w:rPr>
        <w:t xml:space="preserve"> 14 </w:t>
      </w:r>
      <w:r>
        <w:rPr>
          <w:rFonts w:hint="eastAsia" w:ascii="仿宋_GB2312"/>
          <w:snapToGrid w:val="0"/>
          <w:color w:val="auto"/>
          <w:szCs w:val="30"/>
        </w:rPr>
        <w:t>天计息。</w:t>
      </w:r>
      <w:r>
        <w:rPr>
          <w:rFonts w:hint="eastAsia" w:hAnsi="宋体"/>
          <w:b/>
          <w:color w:val="auto"/>
          <w:szCs w:val="21"/>
        </w:rPr>
        <w:t>在选择双周供还款方式的情况下，甲方已充分了解双周供产品的特性，知悉双周供还款适合收入较为稳定和均衡的人士，并在平等、自愿的原则下选择双周供还款方式。在合同履行期间，如遇国家法律、法规、规章、政策调整致使双周供还款方式无法执行或执行将导致乙方违规，各方当事人同意终止双周供还款法，并另行协商还款方式，如在合理时间内无法达成一致意见，按照按月等额还款法偿还贷款本息。</w:t>
      </w:r>
    </w:p>
    <w:p>
      <w:pPr>
        <w:pStyle w:val="5"/>
        <w:snapToGrid w:val="0"/>
        <w:spacing w:line="360" w:lineRule="exact"/>
        <w:ind w:firstLine="420" w:firstLineChars="200"/>
        <w:rPr>
          <w:rFonts w:hAnsi="宋体"/>
          <w:snapToGrid w:val="0"/>
          <w:color w:val="auto"/>
          <w:szCs w:val="21"/>
        </w:rPr>
      </w:pPr>
      <w:r>
        <w:rPr>
          <w:rFonts w:hAnsi="宋体"/>
          <w:snapToGrid w:val="0"/>
          <w:color w:val="auto"/>
          <w:szCs w:val="21"/>
        </w:rPr>
        <w:t>6.2.4</w:t>
      </w:r>
      <w:r>
        <w:rPr>
          <w:rFonts w:hint="eastAsia" w:hAnsi="宋体"/>
          <w:snapToGrid w:val="0"/>
          <w:color w:val="auto"/>
          <w:szCs w:val="21"/>
        </w:rPr>
        <w:t>气球贷</w:t>
      </w:r>
    </w:p>
    <w:p>
      <w:pPr>
        <w:ind w:firstLine="422"/>
        <w:rPr>
          <w:rFonts w:ascii="宋体" w:hAnsi="宋体"/>
          <w:bCs/>
          <w:color w:val="auto"/>
        </w:rPr>
      </w:pPr>
      <w:r>
        <w:rPr>
          <w:rFonts w:hint="eastAsia" w:ascii="宋体" w:hAnsi="宋体"/>
          <w:color w:val="auto"/>
          <w:szCs w:val="21"/>
        </w:rPr>
        <w:t>气球贷还款方式是指</w:t>
      </w:r>
      <w:r>
        <w:rPr>
          <w:rFonts w:hint="eastAsia" w:ascii="宋体" w:hAnsi="宋体"/>
          <w:bCs/>
          <w:color w:val="auto"/>
        </w:rPr>
        <w:t>甲方按甲乙双方约定的还款总期数计算的每期还款金额，在贷款期限内分期归还贷款本息，并在贷款期限内的最后一期还款日将剩余本金一次性偿还的还款方式。</w:t>
      </w:r>
    </w:p>
    <w:p>
      <w:pPr>
        <w:ind w:firstLine="422"/>
        <w:rPr>
          <w:rFonts w:ascii="宋体" w:hAnsi="宋体"/>
          <w:b/>
          <w:bCs/>
          <w:color w:val="auto"/>
        </w:rPr>
      </w:pPr>
      <w:r>
        <w:rPr>
          <w:rFonts w:hint="eastAsia" w:ascii="宋体" w:hAnsi="宋体"/>
          <w:b/>
          <w:bCs/>
          <w:color w:val="auto"/>
        </w:rPr>
        <w:t>气球贷的的还款计算期数可选择1</w:t>
      </w:r>
      <w:r>
        <w:rPr>
          <w:rFonts w:ascii="宋体" w:hAnsi="宋体"/>
          <w:b/>
          <w:bCs/>
          <w:color w:val="auto"/>
        </w:rPr>
        <w:t>0</w:t>
      </w:r>
      <w:r>
        <w:rPr>
          <w:rFonts w:hint="eastAsia" w:ascii="宋体" w:hAnsi="宋体"/>
          <w:b/>
          <w:bCs/>
          <w:color w:val="auto"/>
        </w:rPr>
        <w:t>年或2</w:t>
      </w:r>
      <w:r>
        <w:rPr>
          <w:rFonts w:ascii="宋体" w:hAnsi="宋体"/>
          <w:b/>
          <w:bCs/>
          <w:color w:val="auto"/>
        </w:rPr>
        <w:t>0</w:t>
      </w:r>
      <w:r>
        <w:rPr>
          <w:rFonts w:hint="eastAsia" w:ascii="宋体" w:hAnsi="宋体"/>
          <w:b/>
          <w:bCs/>
          <w:color w:val="auto"/>
        </w:rPr>
        <w:t>年。贷款期限不超过产品方案的最长贷款期限。在贷款到期日，甲方应一次性结清剩余贷款本息，本合同项下不支持再融资操作。</w:t>
      </w:r>
    </w:p>
    <w:p>
      <w:pPr>
        <w:spacing w:line="360" w:lineRule="exact"/>
        <w:ind w:firstLine="420" w:firstLineChars="200"/>
        <w:rPr>
          <w:rFonts w:ascii="宋体" w:hAnsi="宋体"/>
          <w:color w:val="auto"/>
          <w:szCs w:val="21"/>
        </w:rPr>
      </w:pPr>
      <w:r>
        <w:rPr>
          <w:rFonts w:hint="eastAsia" w:ascii="宋体" w:hAnsi="宋体"/>
          <w:color w:val="auto"/>
          <w:szCs w:val="21"/>
        </w:rPr>
        <w:t>气球贷有等额和递减两种方式：当甲方按月还款时，即可以选择按月等额本息还款法（等额）也可以选择按月等额本金还款法（递减）；当甲方按双周还款时，只可以选择双周等额本息还款法（等额）。</w:t>
      </w:r>
    </w:p>
    <w:p>
      <w:pPr>
        <w:spacing w:line="360" w:lineRule="exact"/>
        <w:ind w:firstLine="422" w:firstLineChars="200"/>
        <w:rPr>
          <w:rFonts w:ascii="宋体" w:hAnsi="宋体"/>
          <w:b/>
          <w:color w:val="auto"/>
          <w:szCs w:val="21"/>
        </w:rPr>
      </w:pPr>
      <w:r>
        <w:rPr>
          <w:rFonts w:hint="eastAsia" w:ascii="宋体" w:hAnsi="宋体"/>
          <w:b/>
          <w:color w:val="auto"/>
          <w:szCs w:val="21"/>
        </w:rPr>
        <w:t>气球贷还款方式下，</w:t>
      </w:r>
      <w:r>
        <w:rPr>
          <w:rFonts w:ascii="宋体" w:hAnsi="宋体"/>
          <w:b/>
          <w:color w:val="auto"/>
          <w:szCs w:val="21"/>
        </w:rPr>
        <w:t>如果甲方部分提前还款，则</w:t>
      </w:r>
      <w:r>
        <w:rPr>
          <w:rFonts w:hint="eastAsia" w:ascii="宋体" w:hAnsi="宋体"/>
          <w:b/>
          <w:color w:val="auto"/>
          <w:szCs w:val="21"/>
        </w:rPr>
        <w:t>期</w:t>
      </w:r>
      <w:r>
        <w:rPr>
          <w:rFonts w:ascii="宋体" w:hAnsi="宋体"/>
          <w:b/>
          <w:color w:val="auto"/>
          <w:szCs w:val="21"/>
        </w:rPr>
        <w:t>供金额</w:t>
      </w:r>
      <w:r>
        <w:rPr>
          <w:rFonts w:hint="eastAsia" w:ascii="宋体" w:hAnsi="宋体"/>
          <w:b/>
          <w:color w:val="auto"/>
          <w:szCs w:val="21"/>
        </w:rPr>
        <w:t>应按照剩余贷款期限、新期供计算期数重新计算</w:t>
      </w:r>
      <w:r>
        <w:rPr>
          <w:rFonts w:ascii="宋体" w:hAnsi="宋体"/>
          <w:b/>
          <w:color w:val="auto"/>
          <w:szCs w:val="21"/>
        </w:rPr>
        <w:t>，</w:t>
      </w:r>
      <w:r>
        <w:rPr>
          <w:rFonts w:hint="eastAsia" w:ascii="宋体" w:hAnsi="宋体"/>
          <w:b/>
          <w:color w:val="auto"/>
          <w:szCs w:val="21"/>
        </w:rPr>
        <w:t>其中，新期供计算期数为贷款原期供计算期数减去已还款期数，但</w:t>
      </w:r>
      <w:r>
        <w:rPr>
          <w:rFonts w:ascii="宋体" w:hAnsi="宋体"/>
          <w:b/>
          <w:color w:val="auto"/>
          <w:szCs w:val="21"/>
        </w:rPr>
        <w:t>各方另有约定的除外。</w:t>
      </w:r>
    </w:p>
    <w:p>
      <w:pPr>
        <w:spacing w:line="360" w:lineRule="exact"/>
        <w:ind w:firstLine="422" w:firstLineChars="200"/>
        <w:rPr>
          <w:rFonts w:ascii="宋体" w:hAnsi="宋体"/>
          <w:color w:val="auto"/>
          <w:szCs w:val="21"/>
        </w:rPr>
      </w:pPr>
      <w:r>
        <w:rPr>
          <w:rFonts w:hint="eastAsia" w:ascii="宋体" w:hAnsi="宋体"/>
          <w:b/>
          <w:bCs/>
          <w:color w:val="auto"/>
        </w:rPr>
        <w:t>气球贷会有一定的期末剩余本金需一次性偿还，因此甲方需在约定的最后一期还款日前提前准备足额还款资金，</w:t>
      </w:r>
      <w:r>
        <w:rPr>
          <w:rFonts w:hint="eastAsia" w:ascii="宋体" w:hAnsi="宋体"/>
          <w:b/>
          <w:color w:val="auto"/>
          <w:szCs w:val="21"/>
        </w:rPr>
        <w:t>甲方在选择此种还款方式前应事先评估还款能力并知悉无法及时还款所面临的风险。</w:t>
      </w:r>
    </w:p>
    <w:p>
      <w:pPr>
        <w:pStyle w:val="5"/>
        <w:snapToGrid w:val="0"/>
        <w:spacing w:line="360" w:lineRule="exact"/>
        <w:ind w:firstLine="422" w:firstLineChars="200"/>
        <w:rPr>
          <w:rFonts w:hAnsi="宋体"/>
          <w:b/>
          <w:snapToGrid w:val="0"/>
          <w:color w:val="auto"/>
          <w:szCs w:val="21"/>
        </w:rPr>
      </w:pPr>
      <w:r>
        <w:rPr>
          <w:rFonts w:hint="eastAsia" w:hAnsi="宋体"/>
          <w:b/>
          <w:snapToGrid w:val="0"/>
          <w:color w:val="auto"/>
          <w:szCs w:val="21"/>
        </w:rPr>
        <w:t>非期供类还款：</w:t>
      </w:r>
    </w:p>
    <w:p>
      <w:pPr>
        <w:pStyle w:val="5"/>
        <w:snapToGrid w:val="0"/>
        <w:spacing w:line="360" w:lineRule="exact"/>
        <w:ind w:firstLine="420" w:firstLineChars="200"/>
        <w:rPr>
          <w:rFonts w:hAnsi="宋体"/>
          <w:snapToGrid w:val="0"/>
          <w:color w:val="auto"/>
          <w:szCs w:val="21"/>
        </w:rPr>
      </w:pPr>
      <w:r>
        <w:rPr>
          <w:rFonts w:hAnsi="宋体"/>
          <w:snapToGrid w:val="0"/>
          <w:color w:val="auto"/>
          <w:szCs w:val="21"/>
        </w:rPr>
        <w:t>6.2.5</w:t>
      </w:r>
      <w:r>
        <w:rPr>
          <w:rFonts w:hint="eastAsia" w:hAnsi="宋体"/>
          <w:snapToGrid w:val="0"/>
          <w:color w:val="auto"/>
          <w:szCs w:val="21"/>
        </w:rPr>
        <w:t>净息还款</w:t>
      </w:r>
    </w:p>
    <w:p>
      <w:pPr>
        <w:pStyle w:val="5"/>
        <w:snapToGrid w:val="0"/>
        <w:spacing w:line="360" w:lineRule="exact"/>
        <w:ind w:firstLine="420" w:firstLineChars="200"/>
        <w:rPr>
          <w:rFonts w:hAnsi="宋体"/>
          <w:snapToGrid w:val="0"/>
          <w:color w:val="auto"/>
          <w:szCs w:val="21"/>
        </w:rPr>
      </w:pPr>
      <w:r>
        <w:rPr>
          <w:rFonts w:hint="eastAsia" w:hAnsi="宋体"/>
          <w:snapToGrid w:val="0"/>
          <w:color w:val="auto"/>
          <w:szCs w:val="21"/>
        </w:rPr>
        <w:t>净息还款是指</w:t>
      </w:r>
      <w:r>
        <w:rPr>
          <w:rFonts w:hint="eastAsia" w:hAnsi="宋体"/>
          <w:bCs/>
          <w:color w:val="auto"/>
        </w:rPr>
        <w:t>甲方按甲乙双方约定，在贷款期限内按月/季支付利息，到期一次性还本的还款方式。</w:t>
      </w:r>
    </w:p>
    <w:p>
      <w:pPr>
        <w:pStyle w:val="5"/>
        <w:snapToGrid w:val="0"/>
        <w:spacing w:line="360" w:lineRule="exact"/>
        <w:ind w:firstLine="420" w:firstLineChars="200"/>
        <w:rPr>
          <w:rFonts w:hAnsi="宋体"/>
          <w:snapToGrid w:val="0"/>
          <w:color w:val="auto"/>
          <w:szCs w:val="21"/>
        </w:rPr>
      </w:pPr>
      <w:r>
        <w:rPr>
          <w:rFonts w:hint="eastAsia" w:hAnsi="宋体"/>
          <w:snapToGrid w:val="0"/>
          <w:color w:val="auto"/>
          <w:szCs w:val="21"/>
        </w:rPr>
        <w:t>6.</w:t>
      </w:r>
      <w:r>
        <w:rPr>
          <w:rFonts w:hAnsi="宋体"/>
          <w:snapToGrid w:val="0"/>
          <w:color w:val="auto"/>
          <w:szCs w:val="21"/>
        </w:rPr>
        <w:t>2.6</w:t>
      </w:r>
      <w:r>
        <w:rPr>
          <w:rFonts w:hint="eastAsia" w:hAnsi="宋体"/>
          <w:snapToGrid w:val="0"/>
          <w:color w:val="auto"/>
          <w:szCs w:val="21"/>
        </w:rPr>
        <w:t>轻松还</w:t>
      </w:r>
    </w:p>
    <w:p>
      <w:pPr>
        <w:spacing w:line="360" w:lineRule="exact"/>
        <w:ind w:firstLine="420"/>
        <w:rPr>
          <w:rFonts w:hint="default" w:ascii="宋体" w:hAnsi="宋体"/>
          <w:color w:val="auto"/>
          <w:szCs w:val="21"/>
          <w:lang w:val="en-US"/>
        </w:rPr>
      </w:pPr>
      <w:r>
        <w:rPr>
          <w:rFonts w:hint="eastAsia" w:ascii="宋体" w:hAnsi="宋体"/>
          <w:color w:val="auto"/>
          <w:szCs w:val="21"/>
        </w:rPr>
        <w:t>轻松还指甲方</w:t>
      </w:r>
      <w:r>
        <w:rPr>
          <w:rFonts w:hint="eastAsia" w:ascii="宋体" w:hAnsi="宋体"/>
          <w:bCs/>
          <w:color w:val="auto"/>
        </w:rPr>
        <w:t>按甲乙双方约定</w:t>
      </w:r>
      <w:r>
        <w:rPr>
          <w:rFonts w:hint="eastAsia" w:hAnsi="宋体"/>
          <w:bCs/>
          <w:color w:val="auto"/>
        </w:rPr>
        <w:t>，</w:t>
      </w:r>
      <w:r>
        <w:rPr>
          <w:rFonts w:hint="eastAsia" w:ascii="宋体" w:hAnsi="宋体"/>
          <w:color w:val="auto"/>
          <w:szCs w:val="21"/>
        </w:rPr>
        <w:t>按月支付利息，每12期按贷款发放金额的5%偿还本金，而在贷款期限（期限需大于1</w:t>
      </w:r>
      <w:r>
        <w:rPr>
          <w:rFonts w:ascii="宋体" w:hAnsi="宋体"/>
          <w:color w:val="auto"/>
          <w:szCs w:val="21"/>
        </w:rPr>
        <w:t>2</w:t>
      </w:r>
      <w:r>
        <w:rPr>
          <w:rFonts w:hint="eastAsia" w:ascii="宋体" w:hAnsi="宋体"/>
          <w:color w:val="auto"/>
          <w:szCs w:val="21"/>
        </w:rPr>
        <w:t>期）内的最后一期将剩余本金一次性偿还的还款方式。</w:t>
      </w:r>
      <w:r>
        <w:rPr>
          <w:rFonts w:hint="eastAsia" w:ascii="宋体" w:hAnsi="宋体"/>
          <w:color w:val="auto"/>
          <w:szCs w:val="21"/>
          <w:lang w:val="en-US" w:eastAsia="zh-CN"/>
        </w:rPr>
        <w:t>甲方在本笔贷款本金、利息、费用等全部结清前，对于已偿还的本金金额，不得再次提款。</w:t>
      </w:r>
    </w:p>
    <w:p>
      <w:pPr>
        <w:spacing w:line="360" w:lineRule="exact"/>
        <w:ind w:firstLine="420"/>
        <w:rPr>
          <w:rFonts w:ascii="宋体" w:hAnsi="宋体"/>
          <w:color w:val="auto"/>
          <w:szCs w:val="21"/>
        </w:rPr>
      </w:pPr>
      <w:r>
        <w:rPr>
          <w:rFonts w:hint="eastAsia" w:ascii="宋体" w:hAnsi="宋体"/>
          <w:color w:val="auto"/>
          <w:szCs w:val="21"/>
        </w:rPr>
        <w:t>轻松还还款方式下采用部分提前还款的，甲方应在部分提前还款日结清当前利息和应归还的提前还款本金。</w:t>
      </w:r>
      <w:r>
        <w:rPr>
          <w:rFonts w:hint="eastAsia" w:ascii="宋体" w:hAnsi="宋体"/>
          <w:b/>
          <w:color w:val="auto"/>
          <w:szCs w:val="21"/>
        </w:rPr>
        <w:t>采用部分提前还款的，部分提前还款后，后续每</w:t>
      </w:r>
      <w:r>
        <w:rPr>
          <w:rFonts w:ascii="宋体" w:hAnsi="宋体"/>
          <w:b/>
          <w:color w:val="auto"/>
          <w:szCs w:val="21"/>
        </w:rPr>
        <w:t>12期应还本金</w:t>
      </w:r>
      <w:r>
        <w:rPr>
          <w:rFonts w:hint="eastAsia" w:ascii="宋体" w:hAnsi="宋体"/>
          <w:b/>
          <w:color w:val="auto"/>
          <w:szCs w:val="21"/>
        </w:rPr>
        <w:t>将仍按原贷款发放金额的</w:t>
      </w:r>
      <w:r>
        <w:rPr>
          <w:rFonts w:ascii="宋体" w:hAnsi="宋体"/>
          <w:b/>
          <w:color w:val="auto"/>
          <w:szCs w:val="21"/>
        </w:rPr>
        <w:t>5%计算，最后一期需偿还剩余本金及利息，部分提前还款</w:t>
      </w:r>
      <w:r>
        <w:rPr>
          <w:rFonts w:hint="eastAsia" w:ascii="宋体" w:hAnsi="宋体"/>
          <w:b/>
          <w:color w:val="auto"/>
          <w:szCs w:val="21"/>
        </w:rPr>
        <w:t>可能会导致贷款期限相应地缩短。采用全额提前还款的，提前还款日结清当前利息和剩余本金金额。</w:t>
      </w:r>
    </w:p>
    <w:p>
      <w:pPr>
        <w:pStyle w:val="5"/>
        <w:snapToGrid w:val="0"/>
        <w:spacing w:line="360" w:lineRule="exact"/>
        <w:ind w:firstLine="420" w:firstLineChars="200"/>
        <w:rPr>
          <w:rFonts w:hAnsi="宋体"/>
          <w:b/>
          <w:snapToGrid w:val="0"/>
          <w:color w:val="auto"/>
          <w:szCs w:val="21"/>
        </w:rPr>
      </w:pPr>
      <w:r>
        <w:rPr>
          <w:rFonts w:hint="eastAsia" w:hAnsi="宋体"/>
          <w:snapToGrid w:val="0"/>
          <w:color w:val="auto"/>
          <w:szCs w:val="21"/>
        </w:rPr>
        <w:t>6.</w:t>
      </w:r>
      <w:r>
        <w:rPr>
          <w:rFonts w:hAnsi="宋体"/>
          <w:snapToGrid w:val="0"/>
          <w:color w:val="auto"/>
          <w:szCs w:val="21"/>
        </w:rPr>
        <w:t>2.7</w:t>
      </w:r>
      <w:r>
        <w:rPr>
          <w:rFonts w:hint="eastAsia" w:hAnsi="宋体"/>
          <w:b/>
          <w:snapToGrid w:val="0"/>
          <w:color w:val="auto"/>
          <w:szCs w:val="21"/>
        </w:rPr>
        <w:t>二阶段还款</w:t>
      </w:r>
    </w:p>
    <w:p>
      <w:pPr>
        <w:pStyle w:val="5"/>
        <w:snapToGrid w:val="0"/>
        <w:spacing w:line="360" w:lineRule="exact"/>
        <w:ind w:firstLine="420" w:firstLineChars="200"/>
        <w:rPr>
          <w:rFonts w:hAnsi="宋体"/>
          <w:snapToGrid w:val="0"/>
          <w:color w:val="auto"/>
          <w:szCs w:val="21"/>
        </w:rPr>
      </w:pPr>
      <w:r>
        <w:rPr>
          <w:rFonts w:hint="eastAsia" w:hAnsi="宋体"/>
          <w:snapToGrid w:val="0"/>
          <w:color w:val="auto"/>
          <w:szCs w:val="21"/>
        </w:rPr>
        <w:t>一笔贷款期限分成两个阶段，其中第一阶段为三年，在第一</w:t>
      </w:r>
      <w:bookmarkStart w:id="5" w:name="_GoBack"/>
      <w:bookmarkEnd w:id="5"/>
      <w:r>
        <w:rPr>
          <w:rFonts w:hint="eastAsia" w:hAnsi="宋体"/>
          <w:snapToGrid w:val="0"/>
          <w:color w:val="auto"/>
          <w:szCs w:val="21"/>
        </w:rPr>
        <w:t>阶段期限内按月付息，第二阶段为剩余贷款期限，在第二阶段期限内按月等额本息还款。</w:t>
      </w:r>
    </w:p>
    <w:p>
      <w:pPr>
        <w:spacing w:line="360" w:lineRule="exact"/>
        <w:ind w:firstLine="315" w:firstLineChars="150"/>
        <w:rPr>
          <w:rFonts w:ascii="宋体" w:hAnsi="宋体"/>
          <w:color w:val="auto"/>
          <w:szCs w:val="21"/>
        </w:rPr>
      </w:pPr>
      <w:r>
        <w:rPr>
          <w:rFonts w:hint="eastAsia" w:ascii="宋体" w:hAnsi="宋体"/>
          <w:color w:val="auto"/>
          <w:szCs w:val="21"/>
        </w:rPr>
        <w:t>（三）结息日</w:t>
      </w:r>
    </w:p>
    <w:p>
      <w:pPr>
        <w:spacing w:line="360" w:lineRule="exact"/>
        <w:ind w:firstLine="315" w:firstLineChars="150"/>
        <w:rPr>
          <w:rFonts w:ascii="宋体" w:hAnsi="宋体"/>
          <w:color w:val="auto"/>
          <w:szCs w:val="21"/>
        </w:rPr>
      </w:pPr>
      <w:r>
        <w:rPr>
          <w:rFonts w:ascii="宋体" w:hAnsi="宋体"/>
          <w:color w:val="auto"/>
          <w:szCs w:val="21"/>
        </w:rPr>
        <w:t>6.3.1</w:t>
      </w:r>
      <w:r>
        <w:rPr>
          <w:rFonts w:hint="eastAsia" w:ascii="宋体" w:hAnsi="宋体"/>
          <w:color w:val="auto"/>
          <w:szCs w:val="21"/>
        </w:rPr>
        <w:t>双周供还款方式下，首个结息日为贷款发放日后的第14日，期间结息日为前一个结息日后的第14日，最后一个结息日为贷款发放日后第N月的对应日。其中N为该笔贷款的期限月份数。</w:t>
      </w:r>
    </w:p>
    <w:p>
      <w:pPr>
        <w:spacing w:line="360" w:lineRule="exact"/>
        <w:ind w:firstLine="315" w:firstLineChars="150"/>
        <w:rPr>
          <w:rFonts w:ascii="宋体" w:hAnsi="宋体"/>
          <w:color w:val="auto"/>
          <w:szCs w:val="21"/>
        </w:rPr>
      </w:pPr>
      <w:r>
        <w:rPr>
          <w:rFonts w:ascii="宋体" w:hAnsi="宋体"/>
          <w:color w:val="auto"/>
          <w:szCs w:val="21"/>
        </w:rPr>
        <w:t>6.</w:t>
      </w:r>
      <w:r>
        <w:rPr>
          <w:rFonts w:hint="eastAsia" w:ascii="宋体" w:hAnsi="宋体"/>
          <w:color w:val="auto"/>
          <w:szCs w:val="21"/>
        </w:rPr>
        <w:t>3.</w:t>
      </w:r>
      <w:r>
        <w:rPr>
          <w:rFonts w:ascii="宋体" w:hAnsi="宋体"/>
          <w:color w:val="auto"/>
          <w:szCs w:val="21"/>
        </w:rPr>
        <w:t>2</w:t>
      </w:r>
      <w:r>
        <w:rPr>
          <w:rFonts w:hint="eastAsia" w:ascii="宋体" w:hAnsi="宋体"/>
          <w:color w:val="auto"/>
          <w:szCs w:val="21"/>
        </w:rPr>
        <w:t>贷款发放日为1至27日的，除双周供外其他还款方式的结息日分别为：</w:t>
      </w:r>
    </w:p>
    <w:p>
      <w:pPr>
        <w:spacing w:line="360" w:lineRule="exact"/>
        <w:ind w:firstLine="315" w:firstLineChars="150"/>
        <w:rPr>
          <w:rFonts w:ascii="宋体" w:hAnsi="宋体"/>
          <w:color w:val="auto"/>
          <w:szCs w:val="21"/>
        </w:rPr>
      </w:pPr>
      <w:r>
        <w:rPr>
          <w:rFonts w:hint="eastAsia" w:ascii="宋体" w:hAnsi="宋体"/>
          <w:color w:val="auto"/>
          <w:szCs w:val="21"/>
        </w:rPr>
        <w:t>等额还款：首个结息日、期间结息日及最后一个结息日为贷款发放日的对应日。</w:t>
      </w:r>
    </w:p>
    <w:p>
      <w:pPr>
        <w:spacing w:line="360" w:lineRule="exact"/>
        <w:ind w:firstLine="315" w:firstLineChars="150"/>
        <w:rPr>
          <w:rFonts w:ascii="宋体" w:hAnsi="宋体"/>
          <w:color w:val="auto"/>
          <w:szCs w:val="21"/>
        </w:rPr>
      </w:pPr>
      <w:r>
        <w:rPr>
          <w:rFonts w:hint="eastAsia" w:ascii="宋体" w:hAnsi="宋体"/>
          <w:color w:val="auto"/>
          <w:szCs w:val="21"/>
        </w:rPr>
        <w:t>等本还款：首个结息日、期间结息日及最后一个结息日为贷款发放日的对应日。</w:t>
      </w:r>
    </w:p>
    <w:p>
      <w:pPr>
        <w:spacing w:line="360" w:lineRule="exact"/>
        <w:ind w:firstLine="315" w:firstLineChars="150"/>
        <w:rPr>
          <w:rFonts w:ascii="宋体" w:hAnsi="宋体"/>
          <w:color w:val="auto"/>
          <w:szCs w:val="21"/>
        </w:rPr>
      </w:pPr>
      <w:r>
        <w:rPr>
          <w:rFonts w:hint="eastAsia" w:ascii="宋体" w:hAnsi="宋体"/>
          <w:color w:val="auto"/>
          <w:szCs w:val="21"/>
        </w:rPr>
        <w:t>气球贷：首个结息日、期间结息日及最后一个结息日为贷款发放日的对应日。</w:t>
      </w:r>
    </w:p>
    <w:p>
      <w:pPr>
        <w:spacing w:line="360" w:lineRule="exact"/>
        <w:ind w:firstLine="315" w:firstLineChars="150"/>
        <w:rPr>
          <w:rFonts w:ascii="宋体" w:hAnsi="宋体"/>
          <w:color w:val="auto"/>
          <w:szCs w:val="21"/>
        </w:rPr>
      </w:pPr>
      <w:r>
        <w:rPr>
          <w:rFonts w:hint="eastAsia" w:ascii="宋体" w:hAnsi="宋体"/>
          <w:color w:val="auto"/>
          <w:szCs w:val="21"/>
        </w:rPr>
        <w:t>净息还款：首个结息日、期间结息日为每月2</w:t>
      </w:r>
      <w:r>
        <w:rPr>
          <w:rFonts w:ascii="宋体" w:hAnsi="宋体"/>
          <w:color w:val="auto"/>
          <w:szCs w:val="21"/>
        </w:rPr>
        <w:t>1</w:t>
      </w:r>
      <w:r>
        <w:rPr>
          <w:rFonts w:hint="eastAsia" w:ascii="宋体" w:hAnsi="宋体"/>
          <w:color w:val="auto"/>
          <w:szCs w:val="21"/>
        </w:rPr>
        <w:t>日，最后一个结息日为贷款发放日的对应日。</w:t>
      </w:r>
    </w:p>
    <w:p>
      <w:pPr>
        <w:spacing w:line="360" w:lineRule="exact"/>
        <w:ind w:firstLine="315" w:firstLineChars="150"/>
        <w:rPr>
          <w:rFonts w:ascii="宋体" w:hAnsi="宋体"/>
          <w:color w:val="auto"/>
          <w:szCs w:val="21"/>
        </w:rPr>
      </w:pPr>
      <w:r>
        <w:rPr>
          <w:rFonts w:hint="eastAsia" w:ascii="宋体" w:hAnsi="宋体"/>
          <w:color w:val="auto"/>
          <w:szCs w:val="21"/>
        </w:rPr>
        <w:t>轻松还：首个结息日、期间结息日及最后一个结息日均为贷款发放日的对应日。</w:t>
      </w:r>
    </w:p>
    <w:p>
      <w:pPr>
        <w:spacing w:line="360" w:lineRule="exact"/>
        <w:ind w:firstLine="315" w:firstLineChars="150"/>
        <w:rPr>
          <w:rFonts w:ascii="宋体" w:hAnsi="宋体"/>
          <w:color w:val="auto"/>
          <w:szCs w:val="21"/>
        </w:rPr>
      </w:pPr>
      <w:r>
        <w:rPr>
          <w:rFonts w:hint="eastAsia" w:ascii="宋体" w:hAnsi="宋体"/>
          <w:color w:val="auto"/>
          <w:szCs w:val="21"/>
        </w:rPr>
        <w:t>二阶段还款：首个结息日、期间结息日为每月</w:t>
      </w:r>
      <w:r>
        <w:rPr>
          <w:rFonts w:ascii="宋体" w:hAnsi="宋体"/>
          <w:color w:val="auto"/>
          <w:szCs w:val="21"/>
        </w:rPr>
        <w:t>10</w:t>
      </w:r>
      <w:r>
        <w:rPr>
          <w:rFonts w:hint="eastAsia" w:ascii="宋体" w:hAnsi="宋体"/>
          <w:color w:val="auto"/>
          <w:szCs w:val="21"/>
        </w:rPr>
        <w:t>日，最后一个结息日为贷款发放日的对应日。</w:t>
      </w:r>
    </w:p>
    <w:p>
      <w:pPr>
        <w:spacing w:line="360" w:lineRule="exact"/>
        <w:ind w:firstLine="315" w:firstLineChars="150"/>
        <w:rPr>
          <w:rFonts w:ascii="宋体" w:hAnsi="宋体"/>
          <w:color w:val="auto"/>
          <w:szCs w:val="21"/>
        </w:rPr>
      </w:pPr>
      <w:r>
        <w:rPr>
          <w:rFonts w:ascii="宋体" w:hAnsi="宋体"/>
          <w:color w:val="auto"/>
          <w:szCs w:val="21"/>
        </w:rPr>
        <w:t>6.</w:t>
      </w:r>
      <w:r>
        <w:rPr>
          <w:rFonts w:hint="eastAsia" w:ascii="宋体" w:hAnsi="宋体"/>
          <w:color w:val="auto"/>
          <w:szCs w:val="21"/>
        </w:rPr>
        <w:t>3.</w:t>
      </w:r>
      <w:r>
        <w:rPr>
          <w:rFonts w:ascii="宋体" w:hAnsi="宋体"/>
          <w:color w:val="auto"/>
          <w:szCs w:val="21"/>
        </w:rPr>
        <w:t>3</w:t>
      </w:r>
      <w:r>
        <w:rPr>
          <w:rFonts w:hint="eastAsia" w:ascii="宋体" w:hAnsi="宋体"/>
          <w:color w:val="auto"/>
          <w:szCs w:val="21"/>
        </w:rPr>
        <w:t>贷款发放日为28至31日的，除双周供外其他还款方式的结息日分别为：</w:t>
      </w:r>
    </w:p>
    <w:p>
      <w:pPr>
        <w:spacing w:line="360" w:lineRule="exact"/>
        <w:ind w:firstLine="315" w:firstLineChars="150"/>
        <w:rPr>
          <w:rFonts w:ascii="宋体" w:hAnsi="宋体"/>
          <w:color w:val="auto"/>
          <w:szCs w:val="21"/>
        </w:rPr>
      </w:pPr>
      <w:r>
        <w:rPr>
          <w:rFonts w:hint="eastAsia" w:ascii="宋体" w:hAnsi="宋体"/>
          <w:color w:val="auto"/>
          <w:szCs w:val="21"/>
        </w:rPr>
        <w:t>等额还款：首个结息日、期间结息日为每月2</w:t>
      </w:r>
      <w:r>
        <w:rPr>
          <w:rFonts w:ascii="宋体" w:hAnsi="宋体"/>
          <w:color w:val="auto"/>
          <w:szCs w:val="21"/>
        </w:rPr>
        <w:t>1</w:t>
      </w:r>
      <w:r>
        <w:rPr>
          <w:rFonts w:hint="eastAsia" w:ascii="宋体" w:hAnsi="宋体"/>
          <w:color w:val="auto"/>
          <w:szCs w:val="21"/>
        </w:rPr>
        <w:t>日，最后一个结息日为贷款发放月对应月的2</w:t>
      </w:r>
      <w:r>
        <w:rPr>
          <w:rFonts w:ascii="宋体" w:hAnsi="宋体"/>
          <w:color w:val="auto"/>
          <w:szCs w:val="21"/>
        </w:rPr>
        <w:t>8</w:t>
      </w:r>
      <w:r>
        <w:rPr>
          <w:rFonts w:hint="eastAsia" w:ascii="宋体" w:hAnsi="宋体"/>
          <w:color w:val="auto"/>
          <w:szCs w:val="21"/>
        </w:rPr>
        <w:t>日。</w:t>
      </w:r>
    </w:p>
    <w:p>
      <w:pPr>
        <w:spacing w:line="360" w:lineRule="exact"/>
        <w:ind w:firstLine="315" w:firstLineChars="150"/>
        <w:rPr>
          <w:rFonts w:ascii="宋体" w:hAnsi="宋体"/>
          <w:color w:val="auto"/>
          <w:szCs w:val="21"/>
        </w:rPr>
      </w:pPr>
      <w:r>
        <w:rPr>
          <w:rFonts w:hint="eastAsia" w:ascii="宋体" w:hAnsi="宋体"/>
          <w:color w:val="auto"/>
          <w:szCs w:val="21"/>
        </w:rPr>
        <w:t>等本还款：首个结息日、期间结息日为每月2</w:t>
      </w:r>
      <w:r>
        <w:rPr>
          <w:rFonts w:ascii="宋体" w:hAnsi="宋体"/>
          <w:color w:val="auto"/>
          <w:szCs w:val="21"/>
        </w:rPr>
        <w:t>1</w:t>
      </w:r>
      <w:r>
        <w:rPr>
          <w:rFonts w:hint="eastAsia" w:ascii="宋体" w:hAnsi="宋体"/>
          <w:color w:val="auto"/>
          <w:szCs w:val="21"/>
        </w:rPr>
        <w:t>日，最后一个结息日为贷款发放月对应月的2</w:t>
      </w:r>
      <w:r>
        <w:rPr>
          <w:rFonts w:ascii="宋体" w:hAnsi="宋体"/>
          <w:color w:val="auto"/>
          <w:szCs w:val="21"/>
        </w:rPr>
        <w:t>8</w:t>
      </w:r>
      <w:r>
        <w:rPr>
          <w:rFonts w:hint="eastAsia" w:ascii="宋体" w:hAnsi="宋体"/>
          <w:color w:val="auto"/>
          <w:szCs w:val="21"/>
        </w:rPr>
        <w:t>日。</w:t>
      </w:r>
    </w:p>
    <w:p>
      <w:pPr>
        <w:spacing w:line="360" w:lineRule="exact"/>
        <w:ind w:firstLine="315" w:firstLineChars="150"/>
        <w:rPr>
          <w:rFonts w:ascii="宋体" w:hAnsi="宋体"/>
          <w:color w:val="auto"/>
          <w:szCs w:val="21"/>
        </w:rPr>
      </w:pPr>
      <w:r>
        <w:rPr>
          <w:rFonts w:hint="eastAsia" w:ascii="宋体" w:hAnsi="宋体"/>
          <w:color w:val="auto"/>
          <w:szCs w:val="21"/>
        </w:rPr>
        <w:t>气球贷：首个结息日、期间结息日为每月2</w:t>
      </w:r>
      <w:r>
        <w:rPr>
          <w:rFonts w:ascii="宋体" w:hAnsi="宋体"/>
          <w:color w:val="auto"/>
          <w:szCs w:val="21"/>
        </w:rPr>
        <w:t>1</w:t>
      </w:r>
      <w:r>
        <w:rPr>
          <w:rFonts w:hint="eastAsia" w:ascii="宋体" w:hAnsi="宋体"/>
          <w:color w:val="auto"/>
          <w:szCs w:val="21"/>
        </w:rPr>
        <w:t>日，最后一个结息日为贷款发放月对应月的2</w:t>
      </w:r>
      <w:r>
        <w:rPr>
          <w:rFonts w:ascii="宋体" w:hAnsi="宋体"/>
          <w:color w:val="auto"/>
          <w:szCs w:val="21"/>
        </w:rPr>
        <w:t>8</w:t>
      </w:r>
      <w:r>
        <w:rPr>
          <w:rFonts w:hint="eastAsia" w:ascii="宋体" w:hAnsi="宋体"/>
          <w:color w:val="auto"/>
          <w:szCs w:val="21"/>
        </w:rPr>
        <w:t>日。</w:t>
      </w:r>
    </w:p>
    <w:p>
      <w:pPr>
        <w:spacing w:line="360" w:lineRule="exact"/>
        <w:ind w:firstLine="315" w:firstLineChars="150"/>
        <w:rPr>
          <w:rFonts w:ascii="宋体" w:hAnsi="宋体"/>
          <w:color w:val="auto"/>
          <w:szCs w:val="21"/>
        </w:rPr>
      </w:pPr>
      <w:r>
        <w:rPr>
          <w:rFonts w:hint="eastAsia" w:ascii="宋体" w:hAnsi="宋体"/>
          <w:color w:val="auto"/>
          <w:szCs w:val="21"/>
        </w:rPr>
        <w:t>净息还款：首个结息日、期间结息日为每月2</w:t>
      </w:r>
      <w:r>
        <w:rPr>
          <w:rFonts w:ascii="宋体" w:hAnsi="宋体"/>
          <w:color w:val="auto"/>
          <w:szCs w:val="21"/>
        </w:rPr>
        <w:t>1</w:t>
      </w:r>
      <w:r>
        <w:rPr>
          <w:rFonts w:hint="eastAsia" w:ascii="宋体" w:hAnsi="宋体"/>
          <w:color w:val="auto"/>
          <w:szCs w:val="21"/>
        </w:rPr>
        <w:t>日，最后一个结息日为贷款发放月对应月的2</w:t>
      </w:r>
      <w:r>
        <w:rPr>
          <w:rFonts w:ascii="宋体" w:hAnsi="宋体"/>
          <w:color w:val="auto"/>
          <w:szCs w:val="21"/>
        </w:rPr>
        <w:t>8</w:t>
      </w:r>
      <w:r>
        <w:rPr>
          <w:rFonts w:hint="eastAsia" w:ascii="宋体" w:hAnsi="宋体"/>
          <w:color w:val="auto"/>
          <w:szCs w:val="21"/>
        </w:rPr>
        <w:t>日。</w:t>
      </w:r>
    </w:p>
    <w:p>
      <w:pPr>
        <w:spacing w:line="360" w:lineRule="exact"/>
        <w:ind w:firstLine="315" w:firstLineChars="150"/>
        <w:rPr>
          <w:rFonts w:ascii="宋体" w:hAnsi="宋体"/>
          <w:color w:val="auto"/>
          <w:szCs w:val="21"/>
        </w:rPr>
      </w:pPr>
      <w:r>
        <w:rPr>
          <w:rFonts w:hint="eastAsia" w:ascii="宋体" w:hAnsi="宋体"/>
          <w:color w:val="auto"/>
          <w:szCs w:val="21"/>
        </w:rPr>
        <w:t>轻松还：首个结息日、期间结息日为每月2</w:t>
      </w:r>
      <w:r>
        <w:rPr>
          <w:rFonts w:ascii="宋体" w:hAnsi="宋体"/>
          <w:color w:val="auto"/>
          <w:szCs w:val="21"/>
        </w:rPr>
        <w:t>1</w:t>
      </w:r>
      <w:r>
        <w:rPr>
          <w:rFonts w:hint="eastAsia" w:ascii="宋体" w:hAnsi="宋体"/>
          <w:color w:val="auto"/>
          <w:szCs w:val="21"/>
        </w:rPr>
        <w:t>日，最后一个结息日为贷款发放月对应月的2</w:t>
      </w:r>
      <w:r>
        <w:rPr>
          <w:rFonts w:ascii="宋体" w:hAnsi="宋体"/>
          <w:color w:val="auto"/>
          <w:szCs w:val="21"/>
        </w:rPr>
        <w:t>8</w:t>
      </w:r>
      <w:r>
        <w:rPr>
          <w:rFonts w:hint="eastAsia" w:ascii="宋体" w:hAnsi="宋体"/>
          <w:color w:val="auto"/>
          <w:szCs w:val="21"/>
        </w:rPr>
        <w:t>日。</w:t>
      </w:r>
    </w:p>
    <w:p>
      <w:pPr>
        <w:spacing w:line="360" w:lineRule="exact"/>
        <w:ind w:firstLine="315" w:firstLineChars="150"/>
        <w:rPr>
          <w:rFonts w:ascii="宋体" w:hAnsi="宋体"/>
          <w:color w:val="auto"/>
          <w:szCs w:val="21"/>
        </w:rPr>
      </w:pPr>
      <w:r>
        <w:rPr>
          <w:rFonts w:hint="eastAsia" w:ascii="宋体" w:hAnsi="宋体"/>
          <w:color w:val="auto"/>
          <w:szCs w:val="21"/>
        </w:rPr>
        <w:t>二阶段还款：首个结息日、期间结息日为每月</w:t>
      </w:r>
      <w:r>
        <w:rPr>
          <w:rFonts w:ascii="宋体" w:hAnsi="宋体"/>
          <w:color w:val="auto"/>
          <w:szCs w:val="21"/>
        </w:rPr>
        <w:t>10</w:t>
      </w:r>
      <w:r>
        <w:rPr>
          <w:rFonts w:hint="eastAsia" w:ascii="宋体" w:hAnsi="宋体"/>
          <w:color w:val="auto"/>
          <w:szCs w:val="21"/>
        </w:rPr>
        <w:t>日，最后一个结息日为贷款发放月对应月的2</w:t>
      </w:r>
      <w:r>
        <w:rPr>
          <w:rFonts w:ascii="宋体" w:hAnsi="宋体"/>
          <w:color w:val="auto"/>
          <w:szCs w:val="21"/>
        </w:rPr>
        <w:t>8</w:t>
      </w:r>
      <w:r>
        <w:rPr>
          <w:rFonts w:hint="eastAsia" w:ascii="宋体" w:hAnsi="宋体"/>
          <w:color w:val="auto"/>
          <w:szCs w:val="21"/>
        </w:rPr>
        <w:t>日。</w:t>
      </w:r>
    </w:p>
    <w:p>
      <w:pPr>
        <w:spacing w:line="360" w:lineRule="exact"/>
        <w:ind w:firstLine="316" w:firstLineChars="150"/>
        <w:rPr>
          <w:rFonts w:ascii="宋体" w:hAnsi="宋体"/>
          <w:b/>
          <w:color w:val="auto"/>
          <w:szCs w:val="21"/>
        </w:rPr>
      </w:pPr>
      <w:r>
        <w:rPr>
          <w:rFonts w:ascii="宋体" w:hAnsi="宋体"/>
          <w:b/>
          <w:color w:val="auto"/>
          <w:szCs w:val="21"/>
        </w:rPr>
        <w:t>贷款最终到期日为最后一次结息日，利随本清。</w:t>
      </w:r>
    </w:p>
    <w:p>
      <w:pPr>
        <w:spacing w:line="360" w:lineRule="exact"/>
        <w:ind w:firstLine="315" w:firstLineChars="150"/>
        <w:rPr>
          <w:rFonts w:ascii="宋体" w:hAnsi="宋体"/>
          <w:color w:val="auto"/>
          <w:szCs w:val="21"/>
        </w:rPr>
      </w:pPr>
      <w:r>
        <w:rPr>
          <w:rFonts w:hint="eastAsia" w:ascii="宋体" w:hAnsi="宋体"/>
          <w:color w:val="auto"/>
          <w:szCs w:val="21"/>
        </w:rPr>
        <w:t>甲方应在每个结息日向乙方支付利息。</w:t>
      </w:r>
    </w:p>
    <w:p>
      <w:pPr>
        <w:spacing w:line="360" w:lineRule="exact"/>
        <w:ind w:firstLine="315" w:firstLineChars="150"/>
        <w:rPr>
          <w:rFonts w:ascii="宋体" w:hAnsi="宋体"/>
          <w:color w:val="auto"/>
          <w:szCs w:val="21"/>
        </w:rPr>
      </w:pPr>
      <w:r>
        <w:rPr>
          <w:rFonts w:hint="eastAsia" w:ascii="宋体" w:hAnsi="宋体"/>
          <w:color w:val="auto"/>
          <w:szCs w:val="21"/>
        </w:rPr>
        <w:t>（四）本金偿还日</w:t>
      </w:r>
    </w:p>
    <w:p>
      <w:pPr>
        <w:spacing w:line="360" w:lineRule="exact"/>
        <w:ind w:firstLine="420" w:firstLineChars="200"/>
        <w:rPr>
          <w:rFonts w:ascii="宋体" w:hAnsi="宋体"/>
          <w:color w:val="auto"/>
          <w:szCs w:val="21"/>
        </w:rPr>
      </w:pPr>
      <w:r>
        <w:rPr>
          <w:rFonts w:hint="eastAsia" w:ascii="宋体" w:hAnsi="宋体"/>
          <w:color w:val="auto"/>
          <w:szCs w:val="21"/>
        </w:rPr>
        <w:t>按月结息的，本金偿还日为该笔贷款的每个结息日；按季结息的，本金偿还日为贷款发放月每顺延三个月的结息日；按半年结息的，本金偿还还日为贷款发放月每顺延六个月的结息日；按年结息的，本金偿还日为贷款发放月年度对应月份</w:t>
      </w:r>
      <w:r>
        <w:rPr>
          <w:rFonts w:ascii="宋体" w:hAnsi="宋体"/>
          <w:color w:val="auto"/>
          <w:szCs w:val="21"/>
        </w:rPr>
        <w:t>的</w:t>
      </w:r>
      <w:r>
        <w:rPr>
          <w:rFonts w:hint="eastAsia" w:ascii="宋体" w:hAnsi="宋体"/>
          <w:color w:val="auto"/>
          <w:szCs w:val="21"/>
        </w:rPr>
        <w:t>结息日；按双周结息的，本金偿还日为双周供贷款结息日。</w:t>
      </w:r>
    </w:p>
    <w:p>
      <w:pPr>
        <w:spacing w:line="360" w:lineRule="exact"/>
        <w:ind w:firstLine="420" w:firstLineChars="200"/>
        <w:rPr>
          <w:rFonts w:ascii="宋体" w:hAnsi="宋体"/>
          <w:color w:val="auto"/>
          <w:szCs w:val="21"/>
        </w:rPr>
      </w:pPr>
      <w:r>
        <w:rPr>
          <w:rFonts w:hint="eastAsia" w:ascii="宋体" w:hAnsi="宋体"/>
          <w:color w:val="auto"/>
          <w:szCs w:val="21"/>
        </w:rPr>
        <w:t>首期还款金额以借款实际天数计算的利息、本金金额为准。贷款最终到期日为最后一期还款日。</w:t>
      </w:r>
    </w:p>
    <w:p>
      <w:pPr>
        <w:spacing w:line="360" w:lineRule="exact"/>
        <w:ind w:firstLine="420" w:firstLineChars="200"/>
        <w:rPr>
          <w:rFonts w:ascii="宋体" w:hAnsi="宋体"/>
          <w:color w:val="auto"/>
          <w:szCs w:val="21"/>
        </w:rPr>
      </w:pPr>
      <w:r>
        <w:rPr>
          <w:rFonts w:hint="eastAsia" w:hAnsi="宋体"/>
          <w:color w:val="auto"/>
          <w:szCs w:val="21"/>
        </w:rPr>
        <w:t>（五）</w:t>
      </w:r>
      <w:r>
        <w:rPr>
          <w:rFonts w:hint="eastAsia"/>
          <w:color w:val="auto"/>
          <w:spacing w:val="4"/>
        </w:rPr>
        <w:t>甲方在贷款到期日，应归还全部贷款本息；确实不能如期归还的，必须提前一个月书面通知乙方，并就还款事宜与乙方进行具体协商。</w:t>
      </w:r>
    </w:p>
    <w:p>
      <w:pPr>
        <w:spacing w:line="360" w:lineRule="exact"/>
        <w:ind w:firstLine="436" w:firstLineChars="200"/>
        <w:rPr>
          <w:rFonts w:ascii="宋体" w:hAnsi="Courier New"/>
          <w:color w:val="auto"/>
          <w:spacing w:val="4"/>
          <w:szCs w:val="20"/>
        </w:rPr>
      </w:pPr>
      <w:r>
        <w:rPr>
          <w:rFonts w:hint="eastAsia" w:ascii="宋体" w:hAnsi="Courier New"/>
          <w:color w:val="auto"/>
          <w:spacing w:val="4"/>
          <w:szCs w:val="20"/>
        </w:rPr>
        <w:t>（六）甲方若提前还款，需提前向乙方提出书面申请，并经乙方认可。</w:t>
      </w:r>
    </w:p>
    <w:p>
      <w:pPr>
        <w:spacing w:line="360" w:lineRule="exact"/>
        <w:ind w:firstLine="420"/>
        <w:rPr>
          <w:rFonts w:ascii="宋体" w:hAnsi="Courier New"/>
          <w:color w:val="auto"/>
          <w:spacing w:val="4"/>
          <w:szCs w:val="20"/>
        </w:rPr>
      </w:pPr>
      <w:r>
        <w:rPr>
          <w:rFonts w:hint="eastAsia" w:ascii="宋体" w:hAnsi="Courier New"/>
          <w:color w:val="auto"/>
          <w:spacing w:val="4"/>
          <w:szCs w:val="20"/>
        </w:rPr>
        <w:t>（七）甲方不可撤销地授权乙方直接从其任何账户中扣收本合同项下的贷款本息、乙方对甲方的代垫费用及其他相关费用。</w:t>
      </w:r>
    </w:p>
    <w:p>
      <w:pPr>
        <w:spacing w:line="360" w:lineRule="exact"/>
        <w:ind w:firstLine="436" w:firstLineChars="200"/>
        <w:rPr>
          <w:rFonts w:ascii="宋体" w:hAnsi="Courier New"/>
          <w:color w:val="auto"/>
          <w:spacing w:val="4"/>
          <w:szCs w:val="20"/>
        </w:rPr>
      </w:pPr>
      <w:r>
        <w:rPr>
          <w:rFonts w:hint="eastAsia" w:ascii="宋体" w:hAnsi="Courier New"/>
          <w:color w:val="auto"/>
          <w:spacing w:val="4"/>
          <w:szCs w:val="20"/>
        </w:rPr>
        <w:t>（八）为避免因甲方未及时、足额存入资金致使乙方无法按时扣收应还款项，造成贷款逾期，</w:t>
      </w:r>
      <w:r>
        <w:rPr>
          <w:rFonts w:hint="eastAsia" w:ascii="宋体" w:hAnsi="Courier New"/>
          <w:b/>
          <w:color w:val="auto"/>
          <w:spacing w:val="4"/>
          <w:szCs w:val="20"/>
        </w:rPr>
        <w:t>甲方应至少在约定的还款日当天18：00前，将应还款项存入甲方在乙方处开立《平安银行零售信贷出账确认书》中已约定的还款账户内</w:t>
      </w:r>
      <w:r>
        <w:rPr>
          <w:rFonts w:hint="eastAsia" w:ascii="宋体" w:hAnsi="Courier New"/>
          <w:color w:val="auto"/>
          <w:spacing w:val="4"/>
          <w:szCs w:val="20"/>
        </w:rPr>
        <w:t>。</w:t>
      </w:r>
    </w:p>
    <w:p>
      <w:pPr>
        <w:spacing w:line="360" w:lineRule="exact"/>
        <w:ind w:firstLine="422" w:firstLineChars="200"/>
        <w:rPr>
          <w:rFonts w:ascii="宋体" w:hAnsi="宋体"/>
          <w:b/>
          <w:color w:val="auto"/>
          <w:szCs w:val="21"/>
        </w:rPr>
      </w:pPr>
      <w:r>
        <w:rPr>
          <w:rFonts w:hint="eastAsia" w:ascii="宋体" w:hAnsi="宋体"/>
          <w:b/>
          <w:color w:val="auto"/>
          <w:szCs w:val="21"/>
        </w:rPr>
        <w:t>贷款逾期</w:t>
      </w:r>
      <w:r>
        <w:rPr>
          <w:rFonts w:ascii="宋体" w:hAnsi="宋体"/>
          <w:b/>
          <w:color w:val="auto"/>
          <w:szCs w:val="21"/>
        </w:rPr>
        <w:t>90天以内的（含90天），贷款本息及费用的偿还顺序为：（1）费用；（2）复利；（3）利息（含罚息）；（3）本金。贷款逾期90天以上的，贷款本息及费用的偿还顺序为：（1）费用；（2）本金；（3）利息（含罚息）；（4）复利。</w:t>
      </w:r>
    </w:p>
    <w:p>
      <w:pPr>
        <w:spacing w:line="360" w:lineRule="exact"/>
        <w:ind w:firstLine="422" w:firstLineChars="200"/>
        <w:rPr>
          <w:rFonts w:ascii="宋体" w:hAnsi="宋体"/>
          <w:b/>
          <w:color w:val="auto"/>
          <w:szCs w:val="21"/>
        </w:rPr>
      </w:pPr>
      <w:r>
        <w:rPr>
          <w:rFonts w:hint="eastAsia"/>
          <w:b/>
          <w:color w:val="auto"/>
          <w:szCs w:val="21"/>
        </w:rPr>
        <w:t>（九）本合同项下每笔贷款的还款期次及各期金额以每笔贷款的还款计划表为准。</w:t>
      </w:r>
    </w:p>
    <w:p>
      <w:pPr>
        <w:spacing w:line="360" w:lineRule="exact"/>
        <w:ind w:firstLine="438" w:firstLineChars="200"/>
        <w:rPr>
          <w:rFonts w:ascii="宋体" w:hAnsi="Courier New"/>
          <w:b/>
          <w:color w:val="auto"/>
          <w:spacing w:val="4"/>
          <w:szCs w:val="20"/>
        </w:rPr>
      </w:pPr>
      <w:r>
        <w:rPr>
          <w:rFonts w:hint="eastAsia" w:ascii="宋体" w:hAnsi="Courier New"/>
          <w:b/>
          <w:color w:val="auto"/>
          <w:spacing w:val="4"/>
          <w:szCs w:val="20"/>
        </w:rPr>
        <w:t>第七条  提前还款违约金</w:t>
      </w:r>
    </w:p>
    <w:p>
      <w:pPr>
        <w:spacing w:line="360" w:lineRule="exact"/>
        <w:ind w:firstLine="436" w:firstLineChars="200"/>
        <w:rPr>
          <w:rFonts w:ascii="宋体" w:hAnsi="Courier New"/>
          <w:color w:val="auto"/>
          <w:spacing w:val="4"/>
          <w:szCs w:val="20"/>
        </w:rPr>
      </w:pPr>
      <w:r>
        <w:rPr>
          <w:rFonts w:hint="eastAsia" w:ascii="宋体" w:hAnsi="Courier New"/>
          <w:color w:val="auto"/>
          <w:spacing w:val="4"/>
          <w:szCs w:val="20"/>
        </w:rPr>
        <w:t>提前还款违约金的收取以特别约定条款第三条的约定为准。</w:t>
      </w:r>
    </w:p>
    <w:p>
      <w:pPr>
        <w:pStyle w:val="5"/>
        <w:snapToGrid w:val="0"/>
        <w:spacing w:line="360" w:lineRule="exact"/>
        <w:ind w:firstLine="422" w:firstLineChars="200"/>
        <w:rPr>
          <w:rFonts w:hAnsi="宋体"/>
          <w:snapToGrid w:val="0"/>
          <w:color w:val="auto"/>
          <w:szCs w:val="21"/>
        </w:rPr>
      </w:pPr>
      <w:r>
        <w:rPr>
          <w:rFonts w:hint="eastAsia" w:hAnsi="宋体"/>
          <w:b/>
          <w:snapToGrid w:val="0"/>
          <w:color w:val="auto"/>
          <w:szCs w:val="21"/>
        </w:rPr>
        <w:t xml:space="preserve">第八条 </w:t>
      </w:r>
      <w:r>
        <w:rPr>
          <w:rFonts w:hint="eastAsia" w:hAnsi="宋体"/>
          <w:snapToGrid w:val="0"/>
          <w:color w:val="auto"/>
          <w:szCs w:val="21"/>
        </w:rPr>
        <w:t xml:space="preserve"> 本额度项下乙方提供两种借款及/或还款方式供甲方选择使用，具体为柜台借款/还款、网上银行</w:t>
      </w:r>
      <w:r>
        <w:rPr>
          <w:rFonts w:hint="eastAsia" w:hAnsi="宋体"/>
          <w:color w:val="auto"/>
          <w:szCs w:val="21"/>
        </w:rPr>
        <w:t>/手机银行</w:t>
      </w:r>
      <w:r>
        <w:rPr>
          <w:rFonts w:hint="eastAsia" w:hAnsi="宋体"/>
          <w:snapToGrid w:val="0"/>
          <w:color w:val="auto"/>
          <w:szCs w:val="21"/>
        </w:rPr>
        <w:t>借款/还款。</w:t>
      </w:r>
    </w:p>
    <w:p>
      <w:pPr>
        <w:pStyle w:val="5"/>
        <w:snapToGrid w:val="0"/>
        <w:spacing w:line="360" w:lineRule="exact"/>
        <w:ind w:firstLine="422" w:firstLineChars="200"/>
        <w:rPr>
          <w:rFonts w:hAnsi="宋体"/>
          <w:b/>
          <w:snapToGrid w:val="0"/>
          <w:color w:val="auto"/>
          <w:szCs w:val="21"/>
        </w:rPr>
      </w:pPr>
      <w:r>
        <w:rPr>
          <w:rFonts w:hint="eastAsia" w:hAnsi="宋体"/>
          <w:b/>
          <w:snapToGrid w:val="0"/>
          <w:color w:val="auto"/>
          <w:szCs w:val="21"/>
        </w:rPr>
        <w:t>第九条  关于网上银行、</w:t>
      </w:r>
      <w:r>
        <w:rPr>
          <w:rFonts w:hint="eastAsia" w:hAnsi="宋体"/>
          <w:b/>
          <w:color w:val="auto"/>
          <w:szCs w:val="21"/>
        </w:rPr>
        <w:t>手机银行</w:t>
      </w:r>
      <w:r>
        <w:rPr>
          <w:rFonts w:hint="eastAsia" w:hAnsi="宋体"/>
          <w:b/>
          <w:snapToGrid w:val="0"/>
          <w:color w:val="auto"/>
          <w:szCs w:val="21"/>
        </w:rPr>
        <w:t>借款/还款的特别约定</w:t>
      </w:r>
    </w:p>
    <w:p>
      <w:pPr>
        <w:pStyle w:val="5"/>
        <w:snapToGrid w:val="0"/>
        <w:spacing w:line="360" w:lineRule="exact"/>
        <w:ind w:firstLine="422"/>
        <w:rPr>
          <w:rFonts w:hAnsi="宋体"/>
          <w:b/>
          <w:snapToGrid w:val="0"/>
          <w:color w:val="auto"/>
          <w:szCs w:val="21"/>
        </w:rPr>
      </w:pPr>
      <w:r>
        <w:rPr>
          <w:rFonts w:hint="eastAsia" w:hAnsi="宋体"/>
          <w:b/>
          <w:snapToGrid w:val="0"/>
          <w:color w:val="auto"/>
          <w:szCs w:val="21"/>
        </w:rPr>
        <w:t>（一）甲方使用网上银行</w:t>
      </w:r>
      <w:r>
        <w:rPr>
          <w:rFonts w:hint="eastAsia" w:hAnsi="宋体"/>
          <w:b/>
          <w:color w:val="auto"/>
          <w:szCs w:val="21"/>
        </w:rPr>
        <w:t>/手机银行</w:t>
      </w:r>
      <w:r>
        <w:rPr>
          <w:rFonts w:hint="eastAsia" w:hAnsi="宋体"/>
          <w:b/>
          <w:snapToGrid w:val="0"/>
          <w:color w:val="auto"/>
          <w:szCs w:val="21"/>
        </w:rPr>
        <w:t>渠道借款及/或还款时，甲方同意并确认，凭甲方的网银</w:t>
      </w:r>
      <w:r>
        <w:rPr>
          <w:rFonts w:hint="eastAsia" w:hAnsi="宋体"/>
          <w:b/>
          <w:color w:val="auto"/>
          <w:szCs w:val="21"/>
        </w:rPr>
        <w:t>/手机银行</w:t>
      </w:r>
      <w:r>
        <w:rPr>
          <w:rFonts w:hint="eastAsia" w:hAnsi="宋体"/>
          <w:b/>
          <w:snapToGrid w:val="0"/>
          <w:color w:val="auto"/>
          <w:szCs w:val="21"/>
        </w:rPr>
        <w:t>用户名和密码登录乙方网上银行</w:t>
      </w:r>
      <w:r>
        <w:rPr>
          <w:rFonts w:hint="eastAsia" w:hAnsi="宋体"/>
          <w:b/>
          <w:color w:val="auto"/>
          <w:szCs w:val="21"/>
        </w:rPr>
        <w:t>/手机银行</w:t>
      </w:r>
      <w:r>
        <w:rPr>
          <w:rFonts w:hint="eastAsia" w:hAnsi="宋体"/>
          <w:b/>
          <w:snapToGrid w:val="0"/>
          <w:color w:val="auto"/>
          <w:szCs w:val="21"/>
        </w:rPr>
        <w:t>后所进行的所有操作均视为甲方真实意思表示，由甲方承担相关责任。由于甲方保管不善等原因导致其网银</w:t>
      </w:r>
      <w:r>
        <w:rPr>
          <w:rFonts w:hint="eastAsia" w:hAnsi="宋体"/>
          <w:b/>
          <w:color w:val="auto"/>
          <w:szCs w:val="21"/>
        </w:rPr>
        <w:t>/手机银行</w:t>
      </w:r>
      <w:r>
        <w:rPr>
          <w:rFonts w:hint="eastAsia" w:hAnsi="宋体"/>
          <w:b/>
          <w:snapToGrid w:val="0"/>
          <w:color w:val="auto"/>
          <w:szCs w:val="21"/>
        </w:rPr>
        <w:t>用户名及/或密码泄露及/或被他人盗用的，所产生的一切后果均由甲方自行承担。</w:t>
      </w:r>
    </w:p>
    <w:p>
      <w:pPr>
        <w:pStyle w:val="5"/>
        <w:snapToGrid w:val="0"/>
        <w:spacing w:line="360" w:lineRule="exact"/>
        <w:ind w:firstLine="422"/>
        <w:rPr>
          <w:rFonts w:hAnsi="宋体"/>
          <w:b/>
          <w:snapToGrid w:val="0"/>
          <w:color w:val="auto"/>
          <w:szCs w:val="21"/>
        </w:rPr>
      </w:pPr>
      <w:r>
        <w:rPr>
          <w:rFonts w:hint="eastAsia" w:hAnsi="宋体"/>
          <w:b/>
          <w:snapToGrid w:val="0"/>
          <w:color w:val="auto"/>
          <w:szCs w:val="21"/>
        </w:rPr>
        <w:t>（二）甲方通过网上银行</w:t>
      </w:r>
      <w:r>
        <w:rPr>
          <w:rFonts w:hint="eastAsia" w:hAnsi="宋体"/>
          <w:b/>
          <w:color w:val="auto"/>
          <w:szCs w:val="21"/>
        </w:rPr>
        <w:t>/手机银行</w:t>
      </w:r>
      <w:r>
        <w:rPr>
          <w:rFonts w:hint="eastAsia" w:hAnsi="宋体"/>
          <w:b/>
          <w:snapToGrid w:val="0"/>
          <w:color w:val="auto"/>
          <w:szCs w:val="21"/>
        </w:rPr>
        <w:t>办理借款业务时，在自助借款限额内获得的每一笔贷款的产生、存在、延续、消灭，均以乙方网上银行</w:t>
      </w:r>
      <w:r>
        <w:rPr>
          <w:rFonts w:hint="eastAsia" w:hAnsi="宋体"/>
          <w:b/>
          <w:color w:val="auto"/>
          <w:szCs w:val="21"/>
        </w:rPr>
        <w:t>/手机银行</w:t>
      </w:r>
      <w:r>
        <w:rPr>
          <w:rFonts w:hint="eastAsia" w:hAnsi="宋体"/>
          <w:b/>
          <w:snapToGrid w:val="0"/>
          <w:color w:val="auto"/>
          <w:szCs w:val="21"/>
        </w:rPr>
        <w:t>记录作为双方借贷关系成立的依据及本协议履行的相关证据；乙方通过网上银行</w:t>
      </w:r>
      <w:r>
        <w:rPr>
          <w:rFonts w:hint="eastAsia" w:hAnsi="宋体"/>
          <w:b/>
          <w:color w:val="auto"/>
          <w:szCs w:val="21"/>
        </w:rPr>
        <w:t>/手机银行</w:t>
      </w:r>
      <w:r>
        <w:rPr>
          <w:rFonts w:hint="eastAsia" w:hAnsi="宋体"/>
          <w:b/>
          <w:snapToGrid w:val="0"/>
          <w:color w:val="auto"/>
          <w:szCs w:val="21"/>
        </w:rPr>
        <w:t>向甲方发放贷款的转账记录作为甲方借款的有效依据。若由于甲方未按网上银行</w:t>
      </w:r>
      <w:r>
        <w:rPr>
          <w:rFonts w:hint="eastAsia" w:hAnsi="宋体"/>
          <w:b/>
          <w:color w:val="auto"/>
          <w:szCs w:val="21"/>
        </w:rPr>
        <w:t>/手机银行</w:t>
      </w:r>
      <w:r>
        <w:rPr>
          <w:rFonts w:hint="eastAsia" w:hAnsi="宋体"/>
          <w:b/>
          <w:snapToGrid w:val="0"/>
          <w:color w:val="auto"/>
          <w:szCs w:val="21"/>
        </w:rPr>
        <w:t>提示操作而导致贷款未能发放或错误发放，由此引起的一切后果由甲方承担。</w:t>
      </w:r>
    </w:p>
    <w:p>
      <w:pPr>
        <w:pStyle w:val="5"/>
        <w:snapToGrid w:val="0"/>
        <w:spacing w:line="360" w:lineRule="exact"/>
        <w:ind w:firstLine="422"/>
        <w:rPr>
          <w:rFonts w:hAnsi="宋体"/>
          <w:b/>
          <w:snapToGrid w:val="0"/>
          <w:color w:val="auto"/>
          <w:szCs w:val="21"/>
        </w:rPr>
      </w:pPr>
      <w:r>
        <w:rPr>
          <w:rFonts w:hint="eastAsia" w:hAnsi="宋体"/>
          <w:b/>
          <w:snapToGrid w:val="0"/>
          <w:color w:val="auto"/>
          <w:szCs w:val="21"/>
        </w:rPr>
        <w:t>（三）甲方通过网上银行</w:t>
      </w:r>
      <w:r>
        <w:rPr>
          <w:rFonts w:hint="eastAsia" w:hAnsi="宋体"/>
          <w:b/>
          <w:color w:val="auto"/>
          <w:szCs w:val="21"/>
        </w:rPr>
        <w:t>/手机银行</w:t>
      </w:r>
      <w:r>
        <w:rPr>
          <w:rFonts w:hint="eastAsia" w:hAnsi="宋体"/>
          <w:b/>
          <w:snapToGrid w:val="0"/>
          <w:color w:val="auto"/>
          <w:szCs w:val="21"/>
        </w:rPr>
        <w:t>办理还款业务时，每一笔贷款的归还均以乙方网上银行</w:t>
      </w:r>
      <w:r>
        <w:rPr>
          <w:rFonts w:hint="eastAsia" w:hAnsi="宋体"/>
          <w:b/>
          <w:color w:val="auto"/>
          <w:szCs w:val="21"/>
        </w:rPr>
        <w:t>/手机银行</w:t>
      </w:r>
      <w:r>
        <w:rPr>
          <w:rFonts w:hint="eastAsia" w:hAnsi="宋体"/>
          <w:b/>
          <w:snapToGrid w:val="0"/>
          <w:color w:val="auto"/>
          <w:szCs w:val="21"/>
        </w:rPr>
        <w:t>记录作为依据；甲方通过网上银行</w:t>
      </w:r>
      <w:r>
        <w:rPr>
          <w:rFonts w:hint="eastAsia" w:hAnsi="宋体"/>
          <w:b/>
          <w:color w:val="auto"/>
          <w:szCs w:val="21"/>
        </w:rPr>
        <w:t>/手机银行</w:t>
      </w:r>
      <w:r>
        <w:rPr>
          <w:rFonts w:hint="eastAsia" w:hAnsi="宋体"/>
          <w:b/>
          <w:snapToGrid w:val="0"/>
          <w:color w:val="auto"/>
          <w:szCs w:val="21"/>
        </w:rPr>
        <w:t>向乙方还款的转账记录作为甲方还款的有效依据。甲方应及时查询还款交易是否成功，若由于甲方未按网上银行</w:t>
      </w:r>
      <w:r>
        <w:rPr>
          <w:rFonts w:hint="eastAsia" w:hAnsi="宋体"/>
          <w:b/>
          <w:color w:val="auto"/>
          <w:szCs w:val="21"/>
        </w:rPr>
        <w:t>/手机银行</w:t>
      </w:r>
      <w:r>
        <w:rPr>
          <w:rFonts w:hint="eastAsia" w:hAnsi="宋体"/>
          <w:b/>
          <w:snapToGrid w:val="0"/>
          <w:color w:val="auto"/>
          <w:szCs w:val="21"/>
        </w:rPr>
        <w:t>提示操作而导致贷款未能及时归还，乙方不负责由此引起的甲方的损失。</w:t>
      </w:r>
    </w:p>
    <w:p>
      <w:pPr>
        <w:pStyle w:val="5"/>
        <w:snapToGrid w:val="0"/>
        <w:spacing w:line="360" w:lineRule="exact"/>
        <w:ind w:firstLine="422"/>
        <w:rPr>
          <w:rFonts w:hAnsi="宋体"/>
          <w:snapToGrid w:val="0"/>
          <w:color w:val="auto"/>
          <w:szCs w:val="21"/>
        </w:rPr>
      </w:pPr>
      <w:r>
        <w:rPr>
          <w:rFonts w:hint="eastAsia" w:hAnsi="宋体"/>
          <w:snapToGrid w:val="0"/>
          <w:color w:val="auto"/>
          <w:szCs w:val="21"/>
        </w:rPr>
        <w:t>（四）如乙方变更通过网上银行</w:t>
      </w:r>
      <w:r>
        <w:rPr>
          <w:rFonts w:hint="eastAsia" w:hAnsi="宋体"/>
          <w:color w:val="auto"/>
          <w:szCs w:val="21"/>
        </w:rPr>
        <w:t>/手机银行</w:t>
      </w:r>
      <w:r>
        <w:rPr>
          <w:rFonts w:hint="eastAsia" w:hAnsi="宋体"/>
          <w:snapToGrid w:val="0"/>
          <w:color w:val="auto"/>
          <w:szCs w:val="21"/>
        </w:rPr>
        <w:t>申请贷款的流程和约定，由乙方通过网上银行</w:t>
      </w:r>
      <w:r>
        <w:rPr>
          <w:rFonts w:hint="eastAsia" w:hAnsi="宋体"/>
          <w:color w:val="auto"/>
          <w:szCs w:val="21"/>
        </w:rPr>
        <w:t>/手机银行</w:t>
      </w:r>
      <w:r>
        <w:rPr>
          <w:rFonts w:hint="eastAsia" w:hAnsi="宋体"/>
          <w:snapToGrid w:val="0"/>
          <w:color w:val="auto"/>
          <w:szCs w:val="21"/>
        </w:rPr>
        <w:t>在甲方办理业务时提示给甲方。</w:t>
      </w:r>
    </w:p>
    <w:p>
      <w:pPr>
        <w:pStyle w:val="5"/>
        <w:snapToGrid w:val="0"/>
        <w:spacing w:line="360" w:lineRule="exact"/>
        <w:ind w:firstLine="422"/>
        <w:rPr>
          <w:rFonts w:hAnsi="宋体"/>
          <w:snapToGrid w:val="0"/>
          <w:color w:val="auto"/>
          <w:szCs w:val="21"/>
        </w:rPr>
      </w:pPr>
      <w:r>
        <w:rPr>
          <w:rFonts w:hint="eastAsia" w:hAnsi="宋体"/>
          <w:snapToGrid w:val="0"/>
          <w:color w:val="auto"/>
          <w:szCs w:val="21"/>
        </w:rPr>
        <w:t>乙方系统因临时维护、突发故障等原因，暂停网上银行</w:t>
      </w:r>
      <w:r>
        <w:rPr>
          <w:rFonts w:hint="eastAsia" w:hAnsi="宋体"/>
          <w:color w:val="auto"/>
          <w:szCs w:val="21"/>
        </w:rPr>
        <w:t>/手机银行</w:t>
      </w:r>
      <w:r>
        <w:rPr>
          <w:rFonts w:hint="eastAsia" w:hAnsi="宋体"/>
          <w:snapToGrid w:val="0"/>
          <w:color w:val="auto"/>
          <w:szCs w:val="21"/>
        </w:rPr>
        <w:t>使用时，无须提前通知甲方。但如遇乙方系统阶段性维护、升级等可预测情形，乙方可通过自身网站等渠道提前通知甲方。</w:t>
      </w:r>
    </w:p>
    <w:p>
      <w:pPr>
        <w:pStyle w:val="5"/>
        <w:snapToGrid w:val="0"/>
        <w:spacing w:line="360" w:lineRule="exact"/>
        <w:ind w:firstLine="422"/>
        <w:rPr>
          <w:rFonts w:hAnsi="宋体"/>
          <w:snapToGrid w:val="0"/>
          <w:color w:val="auto"/>
          <w:szCs w:val="21"/>
        </w:rPr>
      </w:pPr>
      <w:r>
        <w:rPr>
          <w:rFonts w:hint="eastAsia" w:hAnsi="宋体"/>
          <w:snapToGrid w:val="0"/>
          <w:color w:val="auto"/>
          <w:szCs w:val="21"/>
        </w:rPr>
        <w:t>（五）贷款用途</w:t>
      </w:r>
    </w:p>
    <w:p>
      <w:pPr>
        <w:pStyle w:val="5"/>
        <w:snapToGrid w:val="0"/>
        <w:spacing w:line="360" w:lineRule="exact"/>
        <w:ind w:firstLine="422"/>
        <w:rPr>
          <w:rFonts w:hAnsi="宋体"/>
          <w:b/>
          <w:snapToGrid w:val="0"/>
          <w:color w:val="auto"/>
          <w:szCs w:val="21"/>
        </w:rPr>
      </w:pPr>
      <w:r>
        <w:rPr>
          <w:rFonts w:hint="eastAsia" w:hAnsi="宋体"/>
          <w:b/>
          <w:snapToGrid w:val="0"/>
          <w:color w:val="auto"/>
          <w:szCs w:val="21"/>
        </w:rPr>
        <w:t>甲方承诺：本协议项下借款仅用于在向乙方申请借款时约定的用途，并保证不用于投资楼市、股市、期市、债券等违反国家信贷政策的领域，不从事非法活动，不购买金融产品，</w:t>
      </w:r>
      <w:r>
        <w:rPr>
          <w:rFonts w:hint="eastAsia"/>
          <w:b/>
          <w:bCs/>
          <w:snapToGrid w:val="0"/>
          <w:color w:val="auto"/>
        </w:rPr>
        <w:t>在不违反</w:t>
      </w:r>
      <w:r>
        <w:rPr>
          <w:rFonts w:hint="eastAsia"/>
          <w:b/>
          <w:bCs/>
          <w:color w:val="auto"/>
        </w:rPr>
        <w:t>相关法律规定和监管政策要求的前提下</w:t>
      </w:r>
      <w:r>
        <w:rPr>
          <w:rFonts w:hint="eastAsia"/>
          <w:b/>
          <w:bCs/>
          <w:snapToGrid w:val="0"/>
          <w:color w:val="auto"/>
        </w:rPr>
        <w:t>方可用于偿还既有贷款，</w:t>
      </w:r>
      <w:r>
        <w:rPr>
          <w:rFonts w:hint="eastAsia" w:hAnsi="宋体"/>
          <w:b/>
          <w:snapToGrid w:val="0"/>
          <w:color w:val="auto"/>
          <w:szCs w:val="21"/>
        </w:rPr>
        <w:t>否则引起的一切后果由甲方承担。</w:t>
      </w:r>
    </w:p>
    <w:p>
      <w:pPr>
        <w:pStyle w:val="5"/>
        <w:snapToGrid w:val="0"/>
        <w:spacing w:line="360" w:lineRule="exact"/>
        <w:ind w:firstLine="422"/>
        <w:rPr>
          <w:rFonts w:hAnsi="宋体"/>
          <w:snapToGrid w:val="0"/>
          <w:color w:val="auto"/>
          <w:szCs w:val="21"/>
        </w:rPr>
      </w:pPr>
      <w:r>
        <w:rPr>
          <w:rFonts w:hint="eastAsia" w:hAnsi="宋体"/>
          <w:snapToGrid w:val="0"/>
          <w:color w:val="auto"/>
          <w:szCs w:val="21"/>
        </w:rPr>
        <w:t>乙方享有要求甲方提供贷款用途证明资料的权利。若甲方未能按要求提供相应的用途证明资料，则属于甲方违约，乙方有权依据本合同约定采取包括提前收回贷款本息在内的救济措施。</w:t>
      </w:r>
    </w:p>
    <w:p>
      <w:pPr>
        <w:pStyle w:val="5"/>
        <w:snapToGrid w:val="0"/>
        <w:spacing w:line="360" w:lineRule="exact"/>
        <w:ind w:firstLine="422"/>
        <w:rPr>
          <w:rFonts w:hAnsi="宋体"/>
          <w:snapToGrid w:val="0"/>
          <w:color w:val="auto"/>
          <w:szCs w:val="21"/>
        </w:rPr>
      </w:pPr>
      <w:r>
        <w:rPr>
          <w:rFonts w:hint="eastAsia" w:hAnsi="宋体"/>
          <w:snapToGrid w:val="0"/>
          <w:color w:val="auto"/>
          <w:szCs w:val="21"/>
        </w:rPr>
        <w:t>（六）甲方在乙方有逾期贷款，或本额度在乙方系统有未完成贷后变更及提前还款变更申请时，不能申请自助借款。甲方在乙方的贷款发生逾期时，乙方将自动关闭自助借款功能，该关闭不需要通知甲方；甲方重新开通时，须到乙方开户网点提出申请，乙方有权根据情况决定是否批准。</w:t>
      </w:r>
    </w:p>
    <w:p>
      <w:pPr>
        <w:pStyle w:val="5"/>
        <w:snapToGrid w:val="0"/>
        <w:spacing w:line="360" w:lineRule="exact"/>
        <w:ind w:firstLine="422"/>
        <w:rPr>
          <w:rFonts w:hAnsi="宋体"/>
          <w:snapToGrid w:val="0"/>
          <w:color w:val="auto"/>
          <w:szCs w:val="21"/>
        </w:rPr>
      </w:pPr>
      <w:r>
        <w:rPr>
          <w:rFonts w:hint="eastAsia" w:hAnsi="宋体"/>
          <w:snapToGrid w:val="0"/>
          <w:color w:val="auto"/>
          <w:szCs w:val="21"/>
        </w:rPr>
        <w:t>（七）自助还款的约定</w:t>
      </w:r>
    </w:p>
    <w:p>
      <w:pPr>
        <w:pStyle w:val="5"/>
        <w:snapToGrid w:val="0"/>
        <w:spacing w:line="360" w:lineRule="exact"/>
        <w:ind w:firstLine="422"/>
        <w:rPr>
          <w:rFonts w:hAnsi="宋体"/>
          <w:snapToGrid w:val="0"/>
          <w:color w:val="auto"/>
          <w:szCs w:val="21"/>
        </w:rPr>
      </w:pPr>
      <w:r>
        <w:rPr>
          <w:rFonts w:hint="eastAsia" w:hAnsi="宋体"/>
          <w:snapToGrid w:val="0"/>
          <w:color w:val="auto"/>
          <w:szCs w:val="21"/>
        </w:rPr>
        <w:t>1．甲方根据乙方网上银行</w:t>
      </w:r>
      <w:r>
        <w:rPr>
          <w:rFonts w:hint="eastAsia" w:hAnsi="宋体"/>
          <w:color w:val="auto"/>
          <w:szCs w:val="21"/>
        </w:rPr>
        <w:t>/手机银行</w:t>
      </w:r>
      <w:r>
        <w:rPr>
          <w:rFonts w:hint="eastAsia" w:hAnsi="宋体"/>
          <w:snapToGrid w:val="0"/>
          <w:color w:val="auto"/>
          <w:szCs w:val="21"/>
        </w:rPr>
        <w:t>的提示输入还款的金额，经乙方核批无误后，扣收归还本金、利息、罚息和复利及相关违约金。</w:t>
      </w:r>
    </w:p>
    <w:p>
      <w:pPr>
        <w:pStyle w:val="5"/>
        <w:snapToGrid w:val="0"/>
        <w:spacing w:line="360" w:lineRule="exact"/>
        <w:ind w:firstLine="422"/>
        <w:rPr>
          <w:rFonts w:hAnsi="宋体"/>
          <w:snapToGrid w:val="0"/>
          <w:color w:val="auto"/>
          <w:szCs w:val="21"/>
        </w:rPr>
      </w:pPr>
      <w:r>
        <w:rPr>
          <w:rFonts w:hAnsi="宋体"/>
          <w:snapToGrid w:val="0"/>
          <w:color w:val="auto"/>
          <w:szCs w:val="21"/>
        </w:rPr>
        <w:t>2</w:t>
      </w:r>
      <w:r>
        <w:rPr>
          <w:rFonts w:hint="eastAsia" w:hAnsi="宋体"/>
          <w:snapToGrid w:val="0"/>
          <w:color w:val="auto"/>
          <w:szCs w:val="21"/>
        </w:rPr>
        <w:t>．乙方在贷款的正常本金偿还日、结息日、利率调整日或到期日有权不接受甲方通过网上银行</w:t>
      </w:r>
      <w:r>
        <w:rPr>
          <w:rFonts w:hint="eastAsia" w:hAnsi="宋体"/>
          <w:color w:val="auto"/>
          <w:szCs w:val="21"/>
        </w:rPr>
        <w:t>/手机银行</w:t>
      </w:r>
      <w:r>
        <w:rPr>
          <w:rFonts w:hint="eastAsia" w:hAnsi="宋体"/>
          <w:snapToGrid w:val="0"/>
          <w:color w:val="auto"/>
          <w:szCs w:val="21"/>
        </w:rPr>
        <w:t>提前还款。</w:t>
      </w:r>
    </w:p>
    <w:p>
      <w:pPr>
        <w:pStyle w:val="5"/>
        <w:snapToGrid w:val="0"/>
        <w:spacing w:line="360" w:lineRule="exact"/>
        <w:ind w:firstLine="422"/>
        <w:rPr>
          <w:rFonts w:hAnsi="宋体"/>
          <w:snapToGrid w:val="0"/>
          <w:color w:val="auto"/>
          <w:szCs w:val="21"/>
        </w:rPr>
      </w:pPr>
      <w:r>
        <w:rPr>
          <w:rFonts w:hAnsi="宋体"/>
          <w:snapToGrid w:val="0"/>
          <w:color w:val="auto"/>
          <w:szCs w:val="21"/>
        </w:rPr>
        <w:t>3</w:t>
      </w:r>
      <w:r>
        <w:rPr>
          <w:rFonts w:hint="eastAsia" w:hAnsi="宋体"/>
          <w:snapToGrid w:val="0"/>
          <w:color w:val="auto"/>
          <w:szCs w:val="21"/>
        </w:rPr>
        <w:t>．甲方实际自助还款资金到账时间以乙方系统成功扣款交易时间为准。</w:t>
      </w:r>
    </w:p>
    <w:p>
      <w:pPr>
        <w:pStyle w:val="5"/>
        <w:snapToGrid w:val="0"/>
        <w:spacing w:line="360" w:lineRule="exact"/>
        <w:ind w:firstLine="422"/>
        <w:rPr>
          <w:rFonts w:hAnsi="宋体"/>
          <w:snapToGrid w:val="0"/>
          <w:color w:val="auto"/>
          <w:szCs w:val="21"/>
        </w:rPr>
      </w:pPr>
      <w:r>
        <w:rPr>
          <w:rFonts w:hAnsi="宋体"/>
          <w:snapToGrid w:val="0"/>
          <w:color w:val="auto"/>
          <w:szCs w:val="21"/>
        </w:rPr>
        <w:t>4</w:t>
      </w:r>
      <w:r>
        <w:rPr>
          <w:rFonts w:hint="eastAsia" w:hAnsi="宋体"/>
          <w:snapToGrid w:val="0"/>
          <w:color w:val="auto"/>
          <w:szCs w:val="21"/>
        </w:rPr>
        <w:t>．自助借款的放款日当天不能进行该笔贷款的自助还款。</w:t>
      </w:r>
    </w:p>
    <w:p>
      <w:pPr>
        <w:pStyle w:val="5"/>
        <w:snapToGrid w:val="0"/>
        <w:spacing w:line="360" w:lineRule="exact"/>
        <w:ind w:firstLine="422"/>
        <w:rPr>
          <w:rFonts w:hAnsi="宋体"/>
          <w:snapToGrid w:val="0"/>
          <w:color w:val="auto"/>
          <w:szCs w:val="21"/>
        </w:rPr>
      </w:pPr>
      <w:r>
        <w:rPr>
          <w:rFonts w:hAnsi="宋体"/>
          <w:snapToGrid w:val="0"/>
          <w:color w:val="auto"/>
          <w:szCs w:val="21"/>
        </w:rPr>
        <w:t>5</w:t>
      </w:r>
      <w:r>
        <w:rPr>
          <w:rFonts w:hint="eastAsia" w:hAnsi="宋体"/>
          <w:snapToGrid w:val="0"/>
          <w:color w:val="auto"/>
          <w:szCs w:val="21"/>
        </w:rPr>
        <w:t>．如甲方向乙方申请贷款要素（包括但不限于贷款期限、还款方式、利率加/减点等）的变更，在乙方系统中未完成上述变更前，不能提前还款。</w:t>
      </w:r>
    </w:p>
    <w:p>
      <w:pPr>
        <w:pStyle w:val="5"/>
        <w:snapToGrid w:val="0"/>
        <w:spacing w:line="360" w:lineRule="exact"/>
        <w:ind w:firstLine="422"/>
        <w:rPr>
          <w:rFonts w:hAnsi="宋体"/>
          <w:snapToGrid w:val="0"/>
          <w:color w:val="auto"/>
          <w:szCs w:val="21"/>
        </w:rPr>
      </w:pPr>
      <w:r>
        <w:rPr>
          <w:rFonts w:hint="eastAsia" w:hAnsi="宋体"/>
          <w:snapToGrid w:val="0"/>
          <w:color w:val="auto"/>
          <w:szCs w:val="21"/>
        </w:rPr>
        <w:t>（八）若因甲方自身原因（包括但不限于挂失、密码输入错误等情况）导致其扣款账户被乙方采取临时性冻结措施从而导致甲方借款到期时乙方无法正常扣收，或者产生其他影响甲方自助借款操作正常进行的情况，由此产生的一切损失由甲方自行承担。</w:t>
      </w:r>
    </w:p>
    <w:p>
      <w:pPr>
        <w:pStyle w:val="5"/>
        <w:snapToGrid w:val="0"/>
        <w:spacing w:line="360" w:lineRule="exact"/>
        <w:ind w:firstLine="420"/>
        <w:rPr>
          <w:rFonts w:hAnsi="宋体"/>
          <w:snapToGrid w:val="0"/>
          <w:color w:val="auto"/>
          <w:szCs w:val="21"/>
        </w:rPr>
      </w:pPr>
      <w:r>
        <w:rPr>
          <w:rFonts w:hAnsi="宋体"/>
          <w:b/>
          <w:snapToGrid w:val="0"/>
          <w:color w:val="auto"/>
          <w:szCs w:val="21"/>
        </w:rPr>
        <w:t>第十条　</w:t>
      </w:r>
      <w:r>
        <w:rPr>
          <w:rFonts w:hAnsi="宋体"/>
          <w:snapToGrid w:val="0"/>
          <w:color w:val="auto"/>
          <w:szCs w:val="21"/>
        </w:rPr>
        <w:t>甲方应</w:t>
      </w:r>
      <w:r>
        <w:rPr>
          <w:rFonts w:hint="eastAsia" w:hAnsi="宋体"/>
          <w:snapToGrid w:val="0"/>
          <w:color w:val="auto"/>
          <w:szCs w:val="21"/>
        </w:rPr>
        <w:t>按约</w:t>
      </w:r>
      <w:r>
        <w:rPr>
          <w:rFonts w:hAnsi="宋体"/>
          <w:snapToGrid w:val="0"/>
          <w:color w:val="auto"/>
          <w:szCs w:val="21"/>
        </w:rPr>
        <w:t>归还额度项下贷款本息。甲方应在乙方开立账户，甲方不可撤销地授权乙方可从甲方在平安银行开立的</w:t>
      </w:r>
      <w:r>
        <w:rPr>
          <w:rFonts w:hint="eastAsia" w:hAnsi="宋体"/>
          <w:snapToGrid w:val="0"/>
          <w:color w:val="auto"/>
          <w:szCs w:val="21"/>
        </w:rPr>
        <w:t>所有</w:t>
      </w:r>
      <w:r>
        <w:rPr>
          <w:rFonts w:hAnsi="宋体"/>
          <w:snapToGrid w:val="0"/>
          <w:color w:val="auto"/>
          <w:szCs w:val="21"/>
        </w:rPr>
        <w:t>账户中扣收全部到期</w:t>
      </w:r>
      <w:r>
        <w:rPr>
          <w:rFonts w:hint="eastAsia" w:hAnsi="宋体"/>
          <w:snapToGrid w:val="0"/>
          <w:color w:val="auto"/>
          <w:szCs w:val="21"/>
        </w:rPr>
        <w:t>（含</w:t>
      </w:r>
      <w:r>
        <w:rPr>
          <w:rFonts w:hAnsi="宋体"/>
          <w:snapToGrid w:val="0"/>
          <w:color w:val="auto"/>
          <w:szCs w:val="21"/>
        </w:rPr>
        <w:t>提前到期</w:t>
      </w:r>
      <w:r>
        <w:rPr>
          <w:rFonts w:hint="eastAsia" w:hAnsi="宋体"/>
          <w:snapToGrid w:val="0"/>
          <w:color w:val="auto"/>
          <w:szCs w:val="21"/>
        </w:rPr>
        <w:t>）</w:t>
      </w:r>
      <w:r>
        <w:rPr>
          <w:rFonts w:hAnsi="宋体"/>
          <w:snapToGrid w:val="0"/>
          <w:color w:val="auto"/>
          <w:szCs w:val="21"/>
        </w:rPr>
        <w:t>的贷款本息。</w:t>
      </w:r>
    </w:p>
    <w:p>
      <w:pPr>
        <w:pStyle w:val="5"/>
        <w:snapToGrid w:val="0"/>
        <w:spacing w:line="360" w:lineRule="exact"/>
        <w:ind w:firstLine="420"/>
        <w:rPr>
          <w:rFonts w:hAnsi="宋体"/>
          <w:b/>
          <w:snapToGrid w:val="0"/>
          <w:color w:val="auto"/>
          <w:szCs w:val="21"/>
        </w:rPr>
      </w:pPr>
      <w:r>
        <w:rPr>
          <w:rFonts w:hAnsi="宋体"/>
          <w:b/>
          <w:snapToGrid w:val="0"/>
          <w:color w:val="auto"/>
          <w:szCs w:val="21"/>
        </w:rPr>
        <w:t>第十</w:t>
      </w:r>
      <w:r>
        <w:rPr>
          <w:rFonts w:hint="eastAsia" w:hAnsi="宋体"/>
          <w:b/>
          <w:snapToGrid w:val="0"/>
          <w:color w:val="auto"/>
          <w:szCs w:val="21"/>
        </w:rPr>
        <w:t>一</w:t>
      </w:r>
      <w:r>
        <w:rPr>
          <w:rFonts w:hAnsi="宋体"/>
          <w:b/>
          <w:snapToGrid w:val="0"/>
          <w:color w:val="auto"/>
          <w:szCs w:val="21"/>
        </w:rPr>
        <w:t>条　乙方的权利和义务</w:t>
      </w:r>
    </w:p>
    <w:p>
      <w:pPr>
        <w:snapToGrid w:val="0"/>
        <w:spacing w:line="360" w:lineRule="exact"/>
        <w:ind w:firstLine="420" w:firstLineChars="200"/>
        <w:jc w:val="left"/>
        <w:rPr>
          <w:rFonts w:ascii="宋体" w:hAnsi="宋体"/>
          <w:snapToGrid w:val="0"/>
          <w:color w:val="auto"/>
          <w:szCs w:val="21"/>
        </w:rPr>
      </w:pPr>
      <w:r>
        <w:rPr>
          <w:rFonts w:ascii="宋体" w:hAnsi="宋体"/>
          <w:snapToGrid w:val="0"/>
          <w:color w:val="auto"/>
          <w:szCs w:val="21"/>
        </w:rPr>
        <w:t>（一）乙方享有如下权利：</w:t>
      </w:r>
    </w:p>
    <w:p>
      <w:pPr>
        <w:snapToGrid w:val="0"/>
        <w:spacing w:line="360" w:lineRule="exact"/>
        <w:jc w:val="left"/>
        <w:rPr>
          <w:rFonts w:ascii="宋体" w:hAnsi="宋体"/>
          <w:snapToGrid w:val="0"/>
          <w:color w:val="auto"/>
          <w:szCs w:val="21"/>
        </w:rPr>
      </w:pPr>
      <w:r>
        <w:rPr>
          <w:rFonts w:ascii="宋体" w:hAnsi="宋体"/>
          <w:snapToGrid w:val="0"/>
          <w:color w:val="auto"/>
          <w:szCs w:val="21"/>
        </w:rPr>
        <w:t xml:space="preserve">     1</w:t>
      </w:r>
      <w:r>
        <w:rPr>
          <w:rFonts w:hint="eastAsia" w:ascii="宋体" w:hAnsi="宋体"/>
          <w:snapToGrid w:val="0"/>
          <w:color w:val="auto"/>
          <w:szCs w:val="21"/>
        </w:rPr>
        <w:t>．</w:t>
      </w:r>
      <w:r>
        <w:rPr>
          <w:rFonts w:ascii="宋体" w:hAnsi="宋体"/>
          <w:snapToGrid w:val="0"/>
          <w:color w:val="auto"/>
          <w:szCs w:val="21"/>
        </w:rPr>
        <w:t>要求甲方提供与</w:t>
      </w:r>
      <w:r>
        <w:rPr>
          <w:rFonts w:hint="eastAsia" w:ascii="宋体" w:hAnsi="宋体"/>
          <w:snapToGrid w:val="0"/>
          <w:color w:val="auto"/>
          <w:szCs w:val="21"/>
        </w:rPr>
        <w:t>本合同项下贷款</w:t>
      </w:r>
      <w:r>
        <w:rPr>
          <w:rFonts w:ascii="宋体" w:hAnsi="宋体"/>
          <w:snapToGrid w:val="0"/>
          <w:color w:val="auto"/>
          <w:szCs w:val="21"/>
        </w:rPr>
        <w:t>额度使用</w:t>
      </w:r>
      <w:r>
        <w:rPr>
          <w:rFonts w:hint="eastAsia" w:ascii="宋体" w:hAnsi="宋体"/>
          <w:snapToGrid w:val="0"/>
          <w:color w:val="auto"/>
          <w:szCs w:val="21"/>
        </w:rPr>
        <w:t>及额度项下贷款</w:t>
      </w:r>
      <w:r>
        <w:rPr>
          <w:rFonts w:ascii="宋体" w:hAnsi="宋体"/>
          <w:snapToGrid w:val="0"/>
          <w:color w:val="auto"/>
          <w:szCs w:val="21"/>
        </w:rPr>
        <w:t>有关的资料。</w:t>
      </w:r>
    </w:p>
    <w:p>
      <w:pPr>
        <w:pStyle w:val="5"/>
        <w:spacing w:line="360" w:lineRule="exact"/>
        <w:ind w:firstLine="525" w:firstLineChars="250"/>
        <w:rPr>
          <w:rFonts w:hAnsi="宋体"/>
          <w:snapToGrid w:val="0"/>
          <w:color w:val="auto"/>
          <w:szCs w:val="21"/>
        </w:rPr>
      </w:pPr>
      <w:r>
        <w:rPr>
          <w:rFonts w:hAnsi="宋体"/>
          <w:snapToGrid w:val="0"/>
          <w:color w:val="auto"/>
          <w:szCs w:val="21"/>
        </w:rPr>
        <w:t>2</w:t>
      </w:r>
      <w:r>
        <w:rPr>
          <w:rFonts w:hint="eastAsia" w:hAnsi="宋体"/>
          <w:snapToGrid w:val="0"/>
          <w:color w:val="auto"/>
          <w:szCs w:val="21"/>
        </w:rPr>
        <w:t>．</w:t>
      </w:r>
      <w:r>
        <w:rPr>
          <w:rFonts w:hAnsi="宋体"/>
          <w:snapToGrid w:val="0"/>
          <w:color w:val="auto"/>
          <w:szCs w:val="21"/>
        </w:rPr>
        <w:t>了解甲方的个人资信状况和经济状况</w:t>
      </w:r>
      <w:r>
        <w:rPr>
          <w:rFonts w:hint="eastAsia" w:hAnsi="宋体"/>
          <w:snapToGrid w:val="0"/>
          <w:color w:val="auto"/>
          <w:szCs w:val="21"/>
        </w:rPr>
        <w:t>，了解甲方及其家庭的收入、财产、负债情况及还款计划。</w:t>
      </w:r>
    </w:p>
    <w:p>
      <w:pPr>
        <w:pStyle w:val="5"/>
        <w:spacing w:line="360" w:lineRule="exact"/>
        <w:ind w:firstLine="422" w:firstLineChars="200"/>
        <w:rPr>
          <w:rFonts w:hAnsi="宋体"/>
          <w:b/>
          <w:i/>
          <w:color w:val="auto"/>
          <w:szCs w:val="21"/>
        </w:rPr>
      </w:pPr>
      <w:r>
        <w:rPr>
          <w:rFonts w:hint="eastAsia" w:hAnsi="宋体"/>
          <w:b/>
          <w:snapToGrid w:val="0"/>
          <w:color w:val="auto"/>
          <w:szCs w:val="21"/>
        </w:rPr>
        <w:t>乙方及其上级机构</w:t>
      </w:r>
      <w:r>
        <w:rPr>
          <w:rFonts w:hAnsi="宋体"/>
          <w:b/>
          <w:snapToGrid w:val="0"/>
          <w:color w:val="auto"/>
          <w:szCs w:val="21"/>
        </w:rPr>
        <w:t>有权</w:t>
      </w:r>
      <w:r>
        <w:rPr>
          <w:rFonts w:hint="eastAsia" w:hAnsi="宋体"/>
          <w:b/>
          <w:snapToGrid w:val="0"/>
          <w:color w:val="auto"/>
          <w:szCs w:val="21"/>
        </w:rPr>
        <w:t>向金融信用信息基础数据库查询甲方及丙方个人或企业信息及信用信息，用于信贷业务申请与贷后风险管理，</w:t>
      </w:r>
      <w:r>
        <w:rPr>
          <w:rFonts w:hAnsi="宋体"/>
          <w:b/>
          <w:snapToGrid w:val="0"/>
          <w:color w:val="auto"/>
          <w:szCs w:val="21"/>
        </w:rPr>
        <w:t>并有权</w:t>
      </w:r>
      <w:r>
        <w:rPr>
          <w:rFonts w:hint="eastAsia" w:hAnsi="宋体"/>
          <w:b/>
          <w:snapToGrid w:val="0"/>
          <w:color w:val="auto"/>
          <w:szCs w:val="21"/>
        </w:rPr>
        <w:t>将甲方个人信息和信用信息</w:t>
      </w:r>
      <w:r>
        <w:rPr>
          <w:rFonts w:hAnsi="宋体"/>
          <w:b/>
          <w:snapToGrid w:val="0"/>
          <w:color w:val="auto"/>
          <w:szCs w:val="21"/>
        </w:rPr>
        <w:t xml:space="preserve">, </w:t>
      </w:r>
      <w:r>
        <w:rPr>
          <w:rFonts w:hint="eastAsia" w:hAnsi="宋体"/>
          <w:b/>
          <w:snapToGrid w:val="0"/>
          <w:color w:val="auto"/>
          <w:szCs w:val="21"/>
        </w:rPr>
        <w:t>包括但不限于信贷信息及对信息主体信用状况构成负面影响的信息，报送至金融信用信息基础数据库，</w:t>
      </w:r>
      <w:r>
        <w:rPr>
          <w:rFonts w:hAnsi="宋体"/>
          <w:b/>
          <w:snapToGrid w:val="0"/>
          <w:color w:val="auto"/>
          <w:szCs w:val="21"/>
        </w:rPr>
        <w:t>但法律另有规定的除外。</w:t>
      </w:r>
    </w:p>
    <w:p>
      <w:pPr>
        <w:snapToGrid w:val="0"/>
        <w:spacing w:line="360" w:lineRule="exact"/>
        <w:ind w:firstLine="422" w:firstLineChars="200"/>
        <w:jc w:val="left"/>
        <w:rPr>
          <w:rFonts w:ascii="宋体" w:hAnsi="宋体"/>
          <w:b/>
          <w:snapToGrid w:val="0"/>
          <w:color w:val="auto"/>
          <w:szCs w:val="21"/>
        </w:rPr>
      </w:pPr>
      <w:r>
        <w:rPr>
          <w:rFonts w:ascii="宋体" w:hAnsi="宋体"/>
          <w:b/>
          <w:snapToGrid w:val="0"/>
          <w:color w:val="auto"/>
          <w:szCs w:val="21"/>
        </w:rPr>
        <w:t>3</w:t>
      </w:r>
      <w:r>
        <w:rPr>
          <w:rFonts w:hint="eastAsia" w:ascii="宋体" w:hAnsi="宋体"/>
          <w:b/>
          <w:snapToGrid w:val="0"/>
          <w:color w:val="auto"/>
          <w:szCs w:val="21"/>
        </w:rPr>
        <w:t>．</w:t>
      </w:r>
      <w:r>
        <w:rPr>
          <w:rFonts w:ascii="宋体" w:hAnsi="宋体"/>
          <w:b/>
          <w:snapToGrid w:val="0"/>
          <w:color w:val="auto"/>
          <w:szCs w:val="21"/>
        </w:rPr>
        <w:t>乙方有权根据宏观经济情况、市场情况、甲方资信情况和</w:t>
      </w:r>
      <w:r>
        <w:rPr>
          <w:rFonts w:hint="eastAsia" w:ascii="宋体" w:hAnsi="宋体"/>
          <w:b/>
          <w:snapToGrid w:val="0"/>
          <w:color w:val="auto"/>
          <w:szCs w:val="21"/>
        </w:rPr>
        <w:t>贷款</w:t>
      </w:r>
      <w:r>
        <w:rPr>
          <w:rFonts w:ascii="宋体" w:hAnsi="宋体"/>
          <w:b/>
          <w:snapToGrid w:val="0"/>
          <w:color w:val="auto"/>
          <w:szCs w:val="21"/>
        </w:rPr>
        <w:t>担保</w:t>
      </w:r>
      <w:r>
        <w:rPr>
          <w:rFonts w:hint="eastAsia" w:ascii="宋体" w:hAnsi="宋体"/>
          <w:b/>
          <w:snapToGrid w:val="0"/>
          <w:color w:val="auto"/>
          <w:szCs w:val="21"/>
        </w:rPr>
        <w:t>状况</w:t>
      </w:r>
      <w:r>
        <w:rPr>
          <w:rFonts w:ascii="宋体" w:hAnsi="宋体"/>
          <w:b/>
          <w:snapToGrid w:val="0"/>
          <w:color w:val="auto"/>
          <w:szCs w:val="21"/>
        </w:rPr>
        <w:t>（包括抵押房产市价）的变化对甲方</w:t>
      </w:r>
      <w:r>
        <w:rPr>
          <w:rFonts w:hint="eastAsia" w:ascii="宋体" w:hAnsi="宋体"/>
          <w:b/>
          <w:snapToGrid w:val="0"/>
          <w:color w:val="auto"/>
          <w:szCs w:val="21"/>
        </w:rPr>
        <w:t>在本合同项下</w:t>
      </w:r>
      <w:r>
        <w:rPr>
          <w:rFonts w:ascii="宋体" w:hAnsi="宋体"/>
          <w:b/>
          <w:snapToGrid w:val="0"/>
          <w:color w:val="auto"/>
          <w:szCs w:val="21"/>
        </w:rPr>
        <w:t>的</w:t>
      </w:r>
      <w:r>
        <w:rPr>
          <w:rFonts w:hint="eastAsia" w:ascii="宋体" w:hAnsi="宋体"/>
          <w:b/>
          <w:snapToGrid w:val="0"/>
          <w:color w:val="auto"/>
          <w:szCs w:val="21"/>
        </w:rPr>
        <w:t>贷款</w:t>
      </w:r>
      <w:r>
        <w:rPr>
          <w:rFonts w:ascii="宋体" w:hAnsi="宋体"/>
          <w:b/>
          <w:snapToGrid w:val="0"/>
          <w:color w:val="auto"/>
          <w:szCs w:val="21"/>
        </w:rPr>
        <w:t>额度金额进行调整。</w:t>
      </w:r>
    </w:p>
    <w:p>
      <w:pPr>
        <w:snapToGrid w:val="0"/>
        <w:spacing w:line="360" w:lineRule="exact"/>
        <w:ind w:firstLine="422" w:firstLineChars="200"/>
        <w:jc w:val="left"/>
        <w:rPr>
          <w:rFonts w:ascii="宋体" w:hAnsi="宋体"/>
          <w:b/>
          <w:snapToGrid w:val="0"/>
          <w:color w:val="auto"/>
          <w:szCs w:val="21"/>
        </w:rPr>
      </w:pPr>
      <w:r>
        <w:rPr>
          <w:rFonts w:ascii="宋体" w:hAnsi="宋体"/>
          <w:b/>
          <w:snapToGrid w:val="0"/>
          <w:color w:val="auto"/>
          <w:szCs w:val="21"/>
        </w:rPr>
        <w:t>4</w:t>
      </w:r>
      <w:r>
        <w:rPr>
          <w:rFonts w:hint="eastAsia" w:ascii="宋体" w:hAnsi="宋体"/>
          <w:b/>
          <w:snapToGrid w:val="0"/>
          <w:color w:val="auto"/>
          <w:szCs w:val="21"/>
        </w:rPr>
        <w:t>．</w:t>
      </w:r>
      <w:r>
        <w:rPr>
          <w:rFonts w:ascii="宋体" w:hAnsi="宋体"/>
          <w:b/>
          <w:snapToGrid w:val="0"/>
          <w:color w:val="auto"/>
          <w:szCs w:val="21"/>
        </w:rPr>
        <w:t>额度生效三个月后，若甲方未提取额度内贷款，则乙方有权调整甲方的额度金额和</w:t>
      </w:r>
      <w:r>
        <w:rPr>
          <w:rFonts w:hint="eastAsia" w:ascii="宋体" w:hAnsi="宋体"/>
          <w:b/>
          <w:snapToGrid w:val="0"/>
          <w:color w:val="auto"/>
          <w:szCs w:val="21"/>
        </w:rPr>
        <w:t>额度</w:t>
      </w:r>
      <w:r>
        <w:rPr>
          <w:rFonts w:ascii="宋体" w:hAnsi="宋体"/>
          <w:b/>
          <w:snapToGrid w:val="0"/>
          <w:color w:val="auto"/>
          <w:szCs w:val="21"/>
        </w:rPr>
        <w:t>期限。</w:t>
      </w:r>
    </w:p>
    <w:p>
      <w:pPr>
        <w:snapToGrid w:val="0"/>
        <w:spacing w:line="360" w:lineRule="exact"/>
        <w:ind w:firstLine="422" w:firstLineChars="200"/>
        <w:rPr>
          <w:rFonts w:ascii="宋体" w:hAnsi="宋体"/>
          <w:snapToGrid w:val="0"/>
          <w:color w:val="auto"/>
          <w:szCs w:val="21"/>
        </w:rPr>
      </w:pPr>
      <w:r>
        <w:rPr>
          <w:rFonts w:ascii="宋体" w:hAnsi="宋体"/>
          <w:b/>
          <w:snapToGrid w:val="0"/>
          <w:color w:val="auto"/>
          <w:szCs w:val="21"/>
        </w:rPr>
        <w:t>5</w:t>
      </w:r>
      <w:r>
        <w:rPr>
          <w:rFonts w:hint="eastAsia" w:ascii="宋体" w:hAnsi="宋体"/>
          <w:b/>
          <w:snapToGrid w:val="0"/>
          <w:color w:val="auto"/>
          <w:szCs w:val="21"/>
        </w:rPr>
        <w:t>．</w:t>
      </w:r>
      <w:r>
        <w:rPr>
          <w:rFonts w:ascii="宋体" w:hAnsi="宋体"/>
          <w:b/>
          <w:snapToGrid w:val="0"/>
          <w:color w:val="auto"/>
          <w:szCs w:val="21"/>
        </w:rPr>
        <w:t>甲方未能履行本合同和/或各业务合同及相关合同和承诺</w:t>
      </w:r>
      <w:r>
        <w:rPr>
          <w:rFonts w:hint="eastAsia" w:ascii="宋体" w:hAnsi="宋体"/>
          <w:b/>
          <w:snapToGrid w:val="0"/>
          <w:color w:val="auto"/>
          <w:szCs w:val="21"/>
        </w:rPr>
        <w:t>约定</w:t>
      </w:r>
      <w:r>
        <w:rPr>
          <w:rFonts w:ascii="宋体" w:hAnsi="宋体"/>
          <w:b/>
          <w:snapToGrid w:val="0"/>
          <w:color w:val="auto"/>
          <w:szCs w:val="21"/>
        </w:rPr>
        <w:t>的各项义务，乙方有权停止提供</w:t>
      </w:r>
      <w:r>
        <w:rPr>
          <w:rFonts w:hint="eastAsia" w:ascii="宋体" w:hAnsi="宋体"/>
          <w:b/>
          <w:snapToGrid w:val="0"/>
          <w:color w:val="auto"/>
          <w:szCs w:val="21"/>
        </w:rPr>
        <w:t>本合同项下贷款</w:t>
      </w:r>
      <w:r>
        <w:rPr>
          <w:rFonts w:ascii="宋体" w:hAnsi="宋体"/>
          <w:b/>
          <w:snapToGrid w:val="0"/>
          <w:color w:val="auto"/>
          <w:szCs w:val="21"/>
        </w:rPr>
        <w:t>额度内甲方尚未使用的贷款，并要求甲方提前归还</w:t>
      </w:r>
      <w:r>
        <w:rPr>
          <w:rFonts w:hint="eastAsia" w:ascii="宋体" w:hAnsi="宋体"/>
          <w:b/>
          <w:snapToGrid w:val="0"/>
          <w:color w:val="auto"/>
          <w:szCs w:val="21"/>
        </w:rPr>
        <w:t>本合同贷款</w:t>
      </w:r>
      <w:r>
        <w:rPr>
          <w:rFonts w:ascii="宋体" w:hAnsi="宋体"/>
          <w:b/>
          <w:snapToGrid w:val="0"/>
          <w:color w:val="auto"/>
          <w:szCs w:val="21"/>
        </w:rPr>
        <w:t>额度内</w:t>
      </w:r>
      <w:r>
        <w:rPr>
          <w:rFonts w:hint="eastAsia" w:ascii="宋体" w:hAnsi="宋体"/>
          <w:b/>
          <w:snapToGrid w:val="0"/>
          <w:color w:val="auto"/>
          <w:szCs w:val="21"/>
        </w:rPr>
        <w:t>乙方</w:t>
      </w:r>
      <w:r>
        <w:rPr>
          <w:rFonts w:ascii="宋体" w:hAnsi="宋体"/>
          <w:b/>
          <w:snapToGrid w:val="0"/>
          <w:color w:val="auto"/>
          <w:szCs w:val="21"/>
        </w:rPr>
        <w:t>已发放的</w:t>
      </w:r>
      <w:r>
        <w:rPr>
          <w:rFonts w:hint="eastAsia" w:ascii="宋体" w:hAnsi="宋体"/>
          <w:b/>
          <w:snapToGrid w:val="0"/>
          <w:color w:val="auto"/>
          <w:szCs w:val="21"/>
        </w:rPr>
        <w:t>全部</w:t>
      </w:r>
      <w:r>
        <w:rPr>
          <w:rFonts w:ascii="宋体" w:hAnsi="宋体"/>
          <w:b/>
          <w:snapToGrid w:val="0"/>
          <w:color w:val="auto"/>
          <w:szCs w:val="21"/>
        </w:rPr>
        <w:t>贷款。</w:t>
      </w:r>
    </w:p>
    <w:p>
      <w:pPr>
        <w:snapToGrid w:val="0"/>
        <w:spacing w:line="360" w:lineRule="exact"/>
        <w:ind w:firstLine="422" w:firstLineChars="200"/>
        <w:jc w:val="left"/>
        <w:rPr>
          <w:rFonts w:ascii="宋体" w:hAnsi="宋体"/>
          <w:b/>
          <w:snapToGrid w:val="0"/>
          <w:color w:val="auto"/>
          <w:szCs w:val="21"/>
        </w:rPr>
      </w:pPr>
      <w:r>
        <w:rPr>
          <w:rFonts w:ascii="宋体" w:hAnsi="宋体"/>
          <w:b/>
          <w:snapToGrid w:val="0"/>
          <w:color w:val="auto"/>
          <w:szCs w:val="21"/>
        </w:rPr>
        <w:t>6</w:t>
      </w:r>
      <w:r>
        <w:rPr>
          <w:rFonts w:hint="eastAsia" w:ascii="宋体" w:hAnsi="宋体"/>
          <w:b/>
          <w:snapToGrid w:val="0"/>
          <w:color w:val="auto"/>
          <w:szCs w:val="21"/>
        </w:rPr>
        <w:t>．</w:t>
      </w:r>
      <w:r>
        <w:rPr>
          <w:rFonts w:ascii="宋体" w:hAnsi="宋体"/>
          <w:b/>
          <w:snapToGrid w:val="0"/>
          <w:color w:val="auto"/>
          <w:szCs w:val="21"/>
        </w:rPr>
        <w:t>在甲方发生伤残、失业、搬迁、婚姻变动、工作变动、出现不良资信记录、抵押物贬值、毁损、被查封或其他乙方认为可能对乙方债权产生不利影响的状况时，乙方有权调整额度金额及/或中止额度使用及/或停止发放</w:t>
      </w:r>
      <w:r>
        <w:rPr>
          <w:rFonts w:hint="eastAsia" w:ascii="宋体" w:hAnsi="宋体"/>
          <w:b/>
          <w:snapToGrid w:val="0"/>
          <w:color w:val="auto"/>
          <w:szCs w:val="21"/>
        </w:rPr>
        <w:t>本合同项下贷款</w:t>
      </w:r>
      <w:r>
        <w:rPr>
          <w:rFonts w:ascii="宋体" w:hAnsi="宋体"/>
          <w:b/>
          <w:snapToGrid w:val="0"/>
          <w:color w:val="auto"/>
          <w:szCs w:val="21"/>
        </w:rPr>
        <w:t>额度内未发放的贷款，并要求甲方立即清偿</w:t>
      </w:r>
      <w:r>
        <w:rPr>
          <w:rFonts w:hint="eastAsia" w:ascii="宋体" w:hAnsi="宋体"/>
          <w:b/>
          <w:snapToGrid w:val="0"/>
          <w:color w:val="auto"/>
          <w:szCs w:val="21"/>
        </w:rPr>
        <w:t>（含提前清偿）</w:t>
      </w:r>
      <w:r>
        <w:rPr>
          <w:rFonts w:ascii="宋体" w:hAnsi="宋体"/>
          <w:b/>
          <w:snapToGrid w:val="0"/>
          <w:color w:val="auto"/>
          <w:szCs w:val="21"/>
        </w:rPr>
        <w:t>本合同项下贷款本息及一切相关费用。</w:t>
      </w:r>
    </w:p>
    <w:p>
      <w:pPr>
        <w:spacing w:line="360" w:lineRule="exact"/>
        <w:ind w:firstLine="420" w:firstLineChars="200"/>
        <w:rPr>
          <w:rFonts w:ascii="宋体" w:hAnsi="宋体"/>
          <w:color w:val="auto"/>
          <w:szCs w:val="21"/>
        </w:rPr>
      </w:pPr>
      <w:r>
        <w:rPr>
          <w:rFonts w:hint="eastAsia" w:ascii="宋体" w:hAnsi="宋体"/>
          <w:snapToGrid w:val="0"/>
          <w:color w:val="auto"/>
          <w:szCs w:val="21"/>
        </w:rPr>
        <w:t>7</w:t>
      </w:r>
      <w:r>
        <w:rPr>
          <w:rFonts w:hint="eastAsia" w:ascii="宋体" w:hAnsi="宋体"/>
          <w:color w:val="auto"/>
          <w:szCs w:val="21"/>
        </w:rPr>
        <w:t>．在甲方发生债务转让行为时，乙方有权要求甲方清偿本合同项下的贷款本息及其它一切有关费用，或将甲方在本合同项下所有债务转由乙方同意接受的受让人承继，或要求甲方提供乙方同意接受的担保措施。</w:t>
      </w:r>
    </w:p>
    <w:p>
      <w:pPr>
        <w:snapToGrid w:val="0"/>
        <w:spacing w:line="360" w:lineRule="exact"/>
        <w:ind w:firstLine="420" w:firstLineChars="200"/>
        <w:jc w:val="left"/>
        <w:rPr>
          <w:rFonts w:ascii="宋体" w:hAnsi="宋体"/>
          <w:color w:val="auto"/>
          <w:szCs w:val="21"/>
        </w:rPr>
      </w:pPr>
      <w:r>
        <w:rPr>
          <w:rFonts w:hint="eastAsia" w:ascii="宋体" w:hAnsi="宋体"/>
          <w:color w:val="auto"/>
          <w:szCs w:val="21"/>
        </w:rPr>
        <w:t>8．乙方有权自主将本合同项下的权利义务转让给第三人，本合同其他各方应视为已同意该等转让。</w:t>
      </w:r>
    </w:p>
    <w:p>
      <w:pPr>
        <w:pStyle w:val="5"/>
        <w:spacing w:line="360" w:lineRule="exact"/>
        <w:ind w:firstLine="420" w:firstLineChars="200"/>
        <w:rPr>
          <w:rFonts w:hAnsi="宋体"/>
          <w:color w:val="auto"/>
          <w:szCs w:val="21"/>
        </w:rPr>
      </w:pPr>
      <w:r>
        <w:rPr>
          <w:rFonts w:hint="eastAsia" w:hAnsi="宋体"/>
          <w:color w:val="auto"/>
          <w:szCs w:val="21"/>
        </w:rPr>
        <w:t>9．有权监督甲方按约定用途使用额度项下贷款。</w:t>
      </w:r>
    </w:p>
    <w:p>
      <w:pPr>
        <w:pStyle w:val="5"/>
        <w:spacing w:line="360" w:lineRule="exact"/>
        <w:ind w:firstLine="420" w:firstLineChars="200"/>
        <w:rPr>
          <w:rFonts w:hAnsi="宋体"/>
          <w:color w:val="auto"/>
          <w:szCs w:val="21"/>
        </w:rPr>
      </w:pPr>
      <w:r>
        <w:rPr>
          <w:rFonts w:hint="eastAsia" w:hAnsi="宋体"/>
          <w:color w:val="auto"/>
          <w:szCs w:val="21"/>
        </w:rPr>
        <w:t>10．有权直接从甲方账户上划收额度项下贷款本金和利息。</w:t>
      </w:r>
    </w:p>
    <w:p>
      <w:pPr>
        <w:spacing w:line="360" w:lineRule="exact"/>
        <w:ind w:firstLine="411" w:firstLineChars="196"/>
        <w:rPr>
          <w:rFonts w:ascii="宋体" w:hAnsi="宋体"/>
          <w:snapToGrid w:val="0"/>
          <w:color w:val="auto"/>
          <w:szCs w:val="21"/>
        </w:rPr>
      </w:pPr>
      <w:r>
        <w:rPr>
          <w:rFonts w:hint="eastAsia" w:ascii="宋体" w:hAnsi="宋体"/>
          <w:snapToGrid w:val="0"/>
          <w:color w:val="auto"/>
          <w:szCs w:val="21"/>
        </w:rPr>
        <w:t>11．乙方有权在额度项下贷款发放后对贷款进行重新评估，查询甲方内外部信用记录，检查贷款使用情形，如发生可能影响</w:t>
      </w:r>
      <w:r>
        <w:rPr>
          <w:rFonts w:hint="eastAsia"/>
          <w:color w:val="auto"/>
          <w:szCs w:val="21"/>
        </w:rPr>
        <w:t>甲方</w:t>
      </w:r>
      <w:r>
        <w:rPr>
          <w:rFonts w:hint="eastAsia" w:ascii="宋体" w:hAnsi="宋体"/>
          <w:snapToGrid w:val="0"/>
          <w:color w:val="auto"/>
          <w:szCs w:val="21"/>
        </w:rPr>
        <w:t>还款能力的情形，乙方有权采取以下措施：要求甲方提前归还全部或部分贷款、更改还款方式或提供乙方认可的其他担保措施。</w:t>
      </w:r>
    </w:p>
    <w:p>
      <w:pPr>
        <w:spacing w:line="360" w:lineRule="exact"/>
        <w:ind w:firstLine="411" w:firstLineChars="196"/>
        <w:rPr>
          <w:rFonts w:ascii="宋体" w:hAnsi="宋体"/>
          <w:snapToGrid w:val="0"/>
          <w:color w:val="auto"/>
          <w:szCs w:val="21"/>
        </w:rPr>
      </w:pPr>
      <w:r>
        <w:rPr>
          <w:rFonts w:hint="eastAsia" w:ascii="宋体" w:hAnsi="宋体"/>
          <w:snapToGrid w:val="0"/>
          <w:color w:val="auto"/>
          <w:szCs w:val="21"/>
        </w:rPr>
        <w:t>12．本额度项下贷款如用于甲方所经营企业，乙方</w:t>
      </w:r>
      <w:r>
        <w:rPr>
          <w:rFonts w:ascii="宋体" w:hAnsi="宋体"/>
          <w:snapToGrid w:val="0"/>
          <w:color w:val="auto"/>
          <w:szCs w:val="21"/>
        </w:rPr>
        <w:t>有权在贷款发放后对</w:t>
      </w:r>
      <w:r>
        <w:rPr>
          <w:rFonts w:hint="eastAsia" w:ascii="宋体" w:hAnsi="宋体"/>
          <w:snapToGrid w:val="0"/>
          <w:color w:val="auto"/>
          <w:szCs w:val="21"/>
        </w:rPr>
        <w:t>甲方</w:t>
      </w:r>
      <w:r>
        <w:rPr>
          <w:rFonts w:ascii="宋体" w:hAnsi="宋体"/>
          <w:snapToGrid w:val="0"/>
          <w:color w:val="auto"/>
          <w:szCs w:val="21"/>
        </w:rPr>
        <w:t>所经营的企业进行监督检查，检查内容包括本合同项下贷款使用情况、查询企业信用记录、企业工商登记情况和企业经营状况等。如发现所经营企业发生可能影响</w:t>
      </w:r>
      <w:r>
        <w:rPr>
          <w:rFonts w:hint="eastAsia"/>
          <w:color w:val="auto"/>
          <w:szCs w:val="21"/>
        </w:rPr>
        <w:t>甲方</w:t>
      </w:r>
      <w:r>
        <w:rPr>
          <w:rFonts w:ascii="宋体" w:hAnsi="宋体"/>
          <w:snapToGrid w:val="0"/>
          <w:color w:val="auto"/>
          <w:szCs w:val="21"/>
        </w:rPr>
        <w:t>还款能力的情形，</w:t>
      </w:r>
      <w:r>
        <w:rPr>
          <w:rFonts w:hint="eastAsia" w:ascii="宋体" w:hAnsi="宋体"/>
          <w:snapToGrid w:val="0"/>
          <w:color w:val="auto"/>
          <w:szCs w:val="21"/>
        </w:rPr>
        <w:t>乙方</w:t>
      </w:r>
      <w:r>
        <w:rPr>
          <w:rFonts w:ascii="宋体" w:hAnsi="宋体"/>
          <w:snapToGrid w:val="0"/>
          <w:color w:val="auto"/>
          <w:szCs w:val="21"/>
        </w:rPr>
        <w:t>有权根据具体情况决定是否要求</w:t>
      </w:r>
      <w:r>
        <w:rPr>
          <w:rFonts w:hint="eastAsia" w:ascii="宋体" w:hAnsi="宋体"/>
          <w:snapToGrid w:val="0"/>
          <w:color w:val="auto"/>
          <w:szCs w:val="21"/>
        </w:rPr>
        <w:t>甲方</w:t>
      </w:r>
      <w:r>
        <w:rPr>
          <w:rFonts w:ascii="宋体" w:hAnsi="宋体"/>
          <w:snapToGrid w:val="0"/>
          <w:color w:val="auto"/>
          <w:szCs w:val="21"/>
        </w:rPr>
        <w:t>追加担保或要求</w:t>
      </w:r>
      <w:r>
        <w:rPr>
          <w:rFonts w:hint="eastAsia" w:ascii="宋体" w:hAnsi="宋体"/>
          <w:snapToGrid w:val="0"/>
          <w:color w:val="auto"/>
          <w:szCs w:val="21"/>
        </w:rPr>
        <w:t>甲方</w:t>
      </w:r>
      <w:r>
        <w:rPr>
          <w:rFonts w:ascii="宋体" w:hAnsi="宋体"/>
          <w:snapToGrid w:val="0"/>
          <w:color w:val="auto"/>
          <w:szCs w:val="21"/>
        </w:rPr>
        <w:t>更改还款方式、</w:t>
      </w:r>
      <w:r>
        <w:rPr>
          <w:rFonts w:hint="eastAsia" w:ascii="宋体" w:hAnsi="宋体"/>
          <w:snapToGrid w:val="0"/>
          <w:color w:val="auto"/>
          <w:szCs w:val="21"/>
        </w:rPr>
        <w:t>提前</w:t>
      </w:r>
      <w:r>
        <w:rPr>
          <w:rFonts w:ascii="宋体" w:hAnsi="宋体"/>
          <w:snapToGrid w:val="0"/>
          <w:color w:val="auto"/>
          <w:szCs w:val="21"/>
        </w:rPr>
        <w:t>归还全部或部分贷款。</w:t>
      </w:r>
    </w:p>
    <w:p>
      <w:pPr>
        <w:spacing w:line="360" w:lineRule="exact"/>
        <w:ind w:firstLine="411" w:firstLineChars="196"/>
        <w:rPr>
          <w:rFonts w:ascii="宋体" w:hAnsi="宋体"/>
          <w:snapToGrid w:val="0"/>
          <w:color w:val="auto"/>
          <w:szCs w:val="21"/>
        </w:rPr>
      </w:pPr>
      <w:r>
        <w:rPr>
          <w:rFonts w:hint="eastAsia" w:ascii="宋体" w:hAnsi="宋体"/>
          <w:snapToGrid w:val="0"/>
          <w:color w:val="auto"/>
          <w:szCs w:val="21"/>
        </w:rPr>
        <w:t>13．如抵押房地产价值明显下降，乙方有权要求甲方提前归还部分贷款、更改还款方式或提供乙方认可的其他担保措施。</w:t>
      </w:r>
    </w:p>
    <w:p>
      <w:pPr>
        <w:snapToGrid w:val="0"/>
        <w:spacing w:line="360" w:lineRule="exact"/>
        <w:ind w:firstLine="420" w:firstLineChars="200"/>
        <w:jc w:val="left"/>
        <w:rPr>
          <w:rFonts w:ascii="宋体" w:hAnsi="宋体"/>
          <w:snapToGrid w:val="0"/>
          <w:color w:val="auto"/>
          <w:szCs w:val="21"/>
        </w:rPr>
      </w:pPr>
      <w:r>
        <w:rPr>
          <w:rFonts w:ascii="宋体" w:hAnsi="宋体"/>
          <w:snapToGrid w:val="0"/>
          <w:color w:val="auto"/>
          <w:szCs w:val="21"/>
        </w:rPr>
        <w:t>（二）乙方承担如下义务：</w:t>
      </w:r>
    </w:p>
    <w:p>
      <w:pPr>
        <w:snapToGrid w:val="0"/>
        <w:spacing w:line="360" w:lineRule="exact"/>
        <w:jc w:val="left"/>
        <w:rPr>
          <w:rFonts w:ascii="宋体" w:hAnsi="宋体"/>
          <w:snapToGrid w:val="0"/>
          <w:color w:val="auto"/>
          <w:szCs w:val="21"/>
        </w:rPr>
      </w:pPr>
      <w:r>
        <w:rPr>
          <w:rFonts w:ascii="宋体" w:hAnsi="宋体"/>
          <w:snapToGrid w:val="0"/>
          <w:color w:val="auto"/>
          <w:szCs w:val="21"/>
        </w:rPr>
        <w:t xml:space="preserve">    1</w:t>
      </w:r>
      <w:r>
        <w:rPr>
          <w:rFonts w:hint="eastAsia" w:ascii="宋体" w:hAnsi="宋体"/>
          <w:snapToGrid w:val="0"/>
          <w:color w:val="auto"/>
          <w:szCs w:val="21"/>
        </w:rPr>
        <w:t>．</w:t>
      </w:r>
      <w:r>
        <w:rPr>
          <w:rFonts w:ascii="宋体" w:hAnsi="宋体"/>
          <w:snapToGrid w:val="0"/>
          <w:color w:val="auto"/>
          <w:szCs w:val="21"/>
        </w:rPr>
        <w:t>按本合同约定的条件在</w:t>
      </w:r>
      <w:r>
        <w:rPr>
          <w:rFonts w:hint="eastAsia" w:ascii="宋体" w:hAnsi="宋体"/>
          <w:snapToGrid w:val="0"/>
          <w:color w:val="auto"/>
          <w:szCs w:val="21"/>
        </w:rPr>
        <w:t>本合同项下贷款</w:t>
      </w:r>
      <w:r>
        <w:rPr>
          <w:rFonts w:ascii="宋体" w:hAnsi="宋体"/>
          <w:snapToGrid w:val="0"/>
          <w:color w:val="auto"/>
          <w:szCs w:val="21"/>
        </w:rPr>
        <w:t>额度内受理甲方的贷款申请。</w:t>
      </w:r>
    </w:p>
    <w:p>
      <w:pPr>
        <w:snapToGrid w:val="0"/>
        <w:spacing w:line="360" w:lineRule="exact"/>
        <w:ind w:firstLine="420"/>
        <w:jc w:val="left"/>
        <w:rPr>
          <w:rFonts w:ascii="宋体" w:hAnsi="宋体"/>
          <w:snapToGrid w:val="0"/>
          <w:color w:val="auto"/>
          <w:szCs w:val="21"/>
        </w:rPr>
      </w:pPr>
      <w:r>
        <w:rPr>
          <w:rFonts w:ascii="宋体" w:hAnsi="宋体"/>
          <w:snapToGrid w:val="0"/>
          <w:color w:val="auto"/>
          <w:szCs w:val="21"/>
        </w:rPr>
        <w:t>2</w:t>
      </w:r>
      <w:r>
        <w:rPr>
          <w:rFonts w:hint="eastAsia" w:ascii="宋体" w:hAnsi="宋体"/>
          <w:snapToGrid w:val="0"/>
          <w:color w:val="auto"/>
          <w:szCs w:val="21"/>
        </w:rPr>
        <w:t>．</w:t>
      </w:r>
      <w:r>
        <w:rPr>
          <w:rFonts w:ascii="宋体" w:hAnsi="宋体"/>
          <w:snapToGrid w:val="0"/>
          <w:color w:val="auto"/>
          <w:szCs w:val="21"/>
        </w:rPr>
        <w:t>乙方审核同意甲方在</w:t>
      </w:r>
      <w:r>
        <w:rPr>
          <w:rFonts w:hint="eastAsia" w:ascii="宋体" w:hAnsi="宋体"/>
          <w:snapToGrid w:val="0"/>
          <w:color w:val="auto"/>
          <w:szCs w:val="21"/>
        </w:rPr>
        <w:t>本合同项下贷款</w:t>
      </w:r>
      <w:r>
        <w:rPr>
          <w:rFonts w:ascii="宋体" w:hAnsi="宋体"/>
          <w:snapToGrid w:val="0"/>
          <w:color w:val="auto"/>
          <w:szCs w:val="21"/>
        </w:rPr>
        <w:t>额度内贷款申请的，应按本合同及</w:t>
      </w:r>
      <w:r>
        <w:rPr>
          <w:rFonts w:hint="eastAsia" w:ascii="宋体" w:hAnsi="宋体"/>
          <w:snapToGrid w:val="0"/>
          <w:color w:val="auto"/>
          <w:szCs w:val="21"/>
        </w:rPr>
        <w:t>具体贷款业务合同的约定</w:t>
      </w:r>
      <w:r>
        <w:rPr>
          <w:rFonts w:ascii="宋体" w:hAnsi="宋体"/>
          <w:snapToGrid w:val="0"/>
          <w:color w:val="auto"/>
          <w:szCs w:val="21"/>
        </w:rPr>
        <w:t>向甲方发放贷款。</w:t>
      </w:r>
    </w:p>
    <w:p>
      <w:pPr>
        <w:snapToGrid w:val="0"/>
        <w:spacing w:line="360" w:lineRule="exact"/>
        <w:ind w:firstLine="420"/>
        <w:jc w:val="left"/>
        <w:rPr>
          <w:rFonts w:ascii="宋体" w:hAnsi="宋体"/>
          <w:snapToGrid w:val="0"/>
          <w:color w:val="auto"/>
          <w:szCs w:val="21"/>
        </w:rPr>
      </w:pPr>
      <w:r>
        <w:rPr>
          <w:rFonts w:ascii="宋体" w:hAnsi="宋体"/>
          <w:snapToGrid w:val="0"/>
          <w:color w:val="auto"/>
          <w:szCs w:val="21"/>
        </w:rPr>
        <w:t>3</w:t>
      </w:r>
      <w:r>
        <w:rPr>
          <w:rFonts w:hint="eastAsia" w:ascii="宋体" w:hAnsi="宋体"/>
          <w:snapToGrid w:val="0"/>
          <w:color w:val="auto"/>
          <w:szCs w:val="21"/>
        </w:rPr>
        <w:t>．</w:t>
      </w:r>
      <w:r>
        <w:rPr>
          <w:rFonts w:ascii="宋体" w:hAnsi="宋体"/>
          <w:snapToGrid w:val="0"/>
          <w:color w:val="auto"/>
          <w:szCs w:val="21"/>
        </w:rPr>
        <w:t>应当对甲方及财产共有人的财产、账户等个人资料情况保密，但按甲方授权提供给合法的征信机构</w:t>
      </w:r>
      <w:r>
        <w:rPr>
          <w:rFonts w:hint="eastAsia" w:ascii="宋体" w:hAnsi="宋体"/>
          <w:snapToGrid w:val="0"/>
          <w:color w:val="auto"/>
          <w:szCs w:val="21"/>
        </w:rPr>
        <w:t>、履行本合同所必须</w:t>
      </w:r>
      <w:r>
        <w:rPr>
          <w:rFonts w:ascii="宋体" w:hAnsi="宋体"/>
          <w:snapToGrid w:val="0"/>
          <w:color w:val="auto"/>
          <w:szCs w:val="21"/>
        </w:rPr>
        <w:t>及法律</w:t>
      </w:r>
      <w:r>
        <w:rPr>
          <w:rFonts w:hint="eastAsia" w:ascii="宋体" w:hAnsi="宋体"/>
          <w:snapToGrid w:val="0"/>
          <w:color w:val="auto"/>
          <w:szCs w:val="21"/>
        </w:rPr>
        <w:t>、法规</w:t>
      </w:r>
      <w:r>
        <w:rPr>
          <w:rFonts w:ascii="宋体" w:hAnsi="宋体"/>
          <w:snapToGrid w:val="0"/>
          <w:color w:val="auto"/>
          <w:szCs w:val="21"/>
        </w:rPr>
        <w:t>另有规定</w:t>
      </w:r>
      <w:r>
        <w:rPr>
          <w:rFonts w:hint="eastAsia" w:ascii="宋体" w:hAnsi="宋体"/>
          <w:snapToGrid w:val="0"/>
          <w:color w:val="auto"/>
          <w:szCs w:val="21"/>
        </w:rPr>
        <w:t>或者监管机构另有要求或本合同另有约定的</w:t>
      </w:r>
      <w:r>
        <w:rPr>
          <w:rFonts w:ascii="宋体" w:hAnsi="宋体"/>
          <w:snapToGrid w:val="0"/>
          <w:color w:val="auto"/>
          <w:szCs w:val="21"/>
        </w:rPr>
        <w:t>除外。</w:t>
      </w:r>
    </w:p>
    <w:p>
      <w:pPr>
        <w:pStyle w:val="5"/>
        <w:snapToGrid w:val="0"/>
        <w:spacing w:line="360" w:lineRule="exact"/>
        <w:ind w:firstLine="422" w:firstLineChars="200"/>
        <w:rPr>
          <w:rFonts w:hAnsi="宋体"/>
          <w:b/>
          <w:snapToGrid w:val="0"/>
          <w:color w:val="auto"/>
          <w:szCs w:val="21"/>
        </w:rPr>
      </w:pPr>
      <w:r>
        <w:rPr>
          <w:rFonts w:hAnsi="宋体"/>
          <w:b/>
          <w:snapToGrid w:val="0"/>
          <w:color w:val="auto"/>
          <w:szCs w:val="21"/>
        </w:rPr>
        <w:t>第十</w:t>
      </w:r>
      <w:r>
        <w:rPr>
          <w:rFonts w:hint="eastAsia" w:hAnsi="宋体"/>
          <w:b/>
          <w:snapToGrid w:val="0"/>
          <w:color w:val="auto"/>
          <w:szCs w:val="21"/>
        </w:rPr>
        <w:t>二</w:t>
      </w:r>
      <w:r>
        <w:rPr>
          <w:rFonts w:hAnsi="宋体"/>
          <w:b/>
          <w:snapToGrid w:val="0"/>
          <w:color w:val="auto"/>
          <w:szCs w:val="21"/>
        </w:rPr>
        <w:t>条　甲方的权利和义务</w:t>
      </w:r>
    </w:p>
    <w:p>
      <w:pPr>
        <w:snapToGrid w:val="0"/>
        <w:spacing w:line="360" w:lineRule="exact"/>
        <w:ind w:firstLine="420"/>
        <w:jc w:val="left"/>
        <w:outlineLvl w:val="0"/>
        <w:rPr>
          <w:rFonts w:ascii="宋体" w:hAnsi="宋体"/>
          <w:snapToGrid w:val="0"/>
          <w:color w:val="auto"/>
          <w:szCs w:val="21"/>
        </w:rPr>
      </w:pPr>
      <w:r>
        <w:rPr>
          <w:rFonts w:ascii="宋体" w:hAnsi="宋体"/>
          <w:snapToGrid w:val="0"/>
          <w:color w:val="auto"/>
          <w:szCs w:val="21"/>
        </w:rPr>
        <w:t>（一）甲方享有如下权利：</w:t>
      </w:r>
    </w:p>
    <w:p>
      <w:pPr>
        <w:snapToGrid w:val="0"/>
        <w:spacing w:line="360" w:lineRule="exact"/>
        <w:ind w:firstLine="420" w:firstLineChars="200"/>
        <w:jc w:val="left"/>
        <w:rPr>
          <w:rFonts w:ascii="宋体" w:hAnsi="宋体"/>
          <w:snapToGrid w:val="0"/>
          <w:color w:val="auto"/>
          <w:szCs w:val="21"/>
        </w:rPr>
      </w:pPr>
      <w:r>
        <w:rPr>
          <w:rFonts w:ascii="宋体" w:hAnsi="宋体"/>
          <w:snapToGrid w:val="0"/>
          <w:color w:val="auto"/>
          <w:szCs w:val="21"/>
        </w:rPr>
        <w:t>1</w:t>
      </w:r>
      <w:r>
        <w:rPr>
          <w:rFonts w:hint="eastAsia" w:ascii="宋体" w:hAnsi="宋体"/>
          <w:snapToGrid w:val="0"/>
          <w:color w:val="auto"/>
          <w:szCs w:val="21"/>
        </w:rPr>
        <w:t>．</w:t>
      </w:r>
      <w:r>
        <w:rPr>
          <w:rFonts w:ascii="宋体" w:hAnsi="宋体"/>
          <w:snapToGrid w:val="0"/>
          <w:color w:val="auto"/>
          <w:szCs w:val="21"/>
        </w:rPr>
        <w:t>有权按本合同约定的条件向乙方申请使用</w:t>
      </w:r>
      <w:r>
        <w:rPr>
          <w:rFonts w:hint="eastAsia" w:ascii="宋体" w:hAnsi="宋体"/>
          <w:snapToGrid w:val="0"/>
          <w:color w:val="auto"/>
          <w:szCs w:val="21"/>
        </w:rPr>
        <w:t>本合同项下贷款</w:t>
      </w:r>
      <w:r>
        <w:rPr>
          <w:rFonts w:ascii="宋体" w:hAnsi="宋体"/>
          <w:snapToGrid w:val="0"/>
          <w:color w:val="auto"/>
          <w:szCs w:val="21"/>
        </w:rPr>
        <w:t>额度</w:t>
      </w:r>
      <w:r>
        <w:rPr>
          <w:rFonts w:hint="eastAsia" w:ascii="宋体" w:hAnsi="宋体"/>
          <w:snapToGrid w:val="0"/>
          <w:color w:val="auto"/>
          <w:szCs w:val="21"/>
        </w:rPr>
        <w:t>。</w:t>
      </w:r>
    </w:p>
    <w:p>
      <w:pPr>
        <w:snapToGrid w:val="0"/>
        <w:spacing w:line="360" w:lineRule="exact"/>
        <w:ind w:firstLine="420" w:firstLineChars="200"/>
        <w:jc w:val="left"/>
        <w:rPr>
          <w:rFonts w:ascii="宋体" w:hAnsi="宋体"/>
          <w:snapToGrid w:val="0"/>
          <w:color w:val="auto"/>
          <w:szCs w:val="21"/>
        </w:rPr>
      </w:pPr>
      <w:r>
        <w:rPr>
          <w:rFonts w:ascii="宋体" w:hAnsi="宋体"/>
          <w:snapToGrid w:val="0"/>
          <w:color w:val="auto"/>
          <w:szCs w:val="21"/>
        </w:rPr>
        <w:t>2</w:t>
      </w:r>
      <w:r>
        <w:rPr>
          <w:rFonts w:hint="eastAsia" w:ascii="宋体" w:hAnsi="宋体"/>
          <w:snapToGrid w:val="0"/>
          <w:color w:val="auto"/>
          <w:szCs w:val="21"/>
        </w:rPr>
        <w:t>．</w:t>
      </w:r>
      <w:r>
        <w:rPr>
          <w:rFonts w:ascii="宋体" w:hAnsi="宋体"/>
          <w:snapToGrid w:val="0"/>
          <w:color w:val="auto"/>
          <w:szCs w:val="21"/>
        </w:rPr>
        <w:t>有权向乙方提出变更</w:t>
      </w:r>
      <w:r>
        <w:rPr>
          <w:rFonts w:hint="eastAsia" w:ascii="宋体" w:hAnsi="宋体"/>
          <w:snapToGrid w:val="0"/>
          <w:color w:val="auto"/>
          <w:szCs w:val="21"/>
        </w:rPr>
        <w:t>本合同项下贷款</w:t>
      </w:r>
      <w:r>
        <w:rPr>
          <w:rFonts w:ascii="宋体" w:hAnsi="宋体"/>
          <w:snapToGrid w:val="0"/>
          <w:color w:val="auto"/>
          <w:szCs w:val="21"/>
        </w:rPr>
        <w:t>额度金额、期限的申请</w:t>
      </w:r>
      <w:r>
        <w:rPr>
          <w:rFonts w:hint="eastAsia" w:ascii="宋体" w:hAnsi="宋体"/>
          <w:snapToGrid w:val="0"/>
          <w:color w:val="auto"/>
          <w:szCs w:val="21"/>
        </w:rPr>
        <w:t>。</w:t>
      </w:r>
    </w:p>
    <w:p>
      <w:pPr>
        <w:snapToGrid w:val="0"/>
        <w:spacing w:line="360" w:lineRule="exact"/>
        <w:ind w:firstLine="420" w:firstLineChars="200"/>
        <w:jc w:val="left"/>
        <w:rPr>
          <w:color w:val="auto"/>
        </w:rPr>
      </w:pPr>
      <w:r>
        <w:rPr>
          <w:rFonts w:ascii="宋体" w:hAnsi="宋体"/>
          <w:snapToGrid w:val="0"/>
          <w:color w:val="auto"/>
          <w:szCs w:val="21"/>
        </w:rPr>
        <w:t>3</w:t>
      </w:r>
      <w:r>
        <w:rPr>
          <w:rFonts w:hint="eastAsia" w:ascii="宋体" w:hAnsi="宋体"/>
          <w:snapToGrid w:val="0"/>
          <w:color w:val="auto"/>
          <w:szCs w:val="21"/>
        </w:rPr>
        <w:t>．</w:t>
      </w:r>
      <w:r>
        <w:rPr>
          <w:rFonts w:ascii="宋体" w:hAnsi="宋体"/>
          <w:snapToGrid w:val="0"/>
          <w:color w:val="auto"/>
          <w:szCs w:val="21"/>
        </w:rPr>
        <w:t>有权要求乙方对甲方所提供的财产、账户等个人资料保密，但按甲方授权提供给合法的征信机构</w:t>
      </w:r>
      <w:r>
        <w:rPr>
          <w:rFonts w:hint="eastAsia" w:ascii="宋体" w:hAnsi="宋体"/>
          <w:snapToGrid w:val="0"/>
          <w:color w:val="auto"/>
          <w:szCs w:val="21"/>
        </w:rPr>
        <w:t>、履行本合同所必须</w:t>
      </w:r>
      <w:r>
        <w:rPr>
          <w:rFonts w:ascii="宋体" w:hAnsi="宋体"/>
          <w:snapToGrid w:val="0"/>
          <w:color w:val="auto"/>
          <w:szCs w:val="21"/>
        </w:rPr>
        <w:t>及法律</w:t>
      </w:r>
      <w:r>
        <w:rPr>
          <w:rFonts w:hint="eastAsia" w:ascii="宋体" w:hAnsi="宋体"/>
          <w:snapToGrid w:val="0"/>
          <w:color w:val="auto"/>
          <w:szCs w:val="21"/>
        </w:rPr>
        <w:t>、法规</w:t>
      </w:r>
      <w:r>
        <w:rPr>
          <w:rFonts w:ascii="宋体" w:hAnsi="宋体"/>
          <w:snapToGrid w:val="0"/>
          <w:color w:val="auto"/>
          <w:szCs w:val="21"/>
        </w:rPr>
        <w:t>另有规定</w:t>
      </w:r>
      <w:r>
        <w:rPr>
          <w:rFonts w:hint="eastAsia" w:ascii="宋体" w:hAnsi="宋体"/>
          <w:snapToGrid w:val="0"/>
          <w:color w:val="auto"/>
          <w:szCs w:val="21"/>
        </w:rPr>
        <w:t>或者监管机构另有要求</w:t>
      </w:r>
      <w:r>
        <w:rPr>
          <w:rFonts w:ascii="宋体" w:hAnsi="宋体"/>
          <w:snapToGrid w:val="0"/>
          <w:color w:val="auto"/>
          <w:szCs w:val="21"/>
        </w:rPr>
        <w:t>的</w:t>
      </w:r>
      <w:r>
        <w:rPr>
          <w:rFonts w:hint="eastAsia" w:ascii="宋体" w:hAnsi="宋体"/>
          <w:snapToGrid w:val="0"/>
          <w:color w:val="auto"/>
          <w:szCs w:val="21"/>
        </w:rPr>
        <w:t>或本合同另有约定的</w:t>
      </w:r>
      <w:r>
        <w:rPr>
          <w:rFonts w:ascii="宋体" w:hAnsi="宋体"/>
          <w:snapToGrid w:val="0"/>
          <w:color w:val="auto"/>
          <w:szCs w:val="21"/>
        </w:rPr>
        <w:t>除外。</w:t>
      </w:r>
    </w:p>
    <w:p>
      <w:pPr>
        <w:snapToGrid w:val="0"/>
        <w:spacing w:line="360" w:lineRule="exact"/>
        <w:ind w:firstLine="420" w:firstLineChars="200"/>
        <w:jc w:val="left"/>
        <w:outlineLvl w:val="0"/>
        <w:rPr>
          <w:rFonts w:ascii="宋体" w:hAnsi="宋体"/>
          <w:snapToGrid w:val="0"/>
          <w:color w:val="auto"/>
          <w:szCs w:val="21"/>
        </w:rPr>
      </w:pPr>
      <w:r>
        <w:rPr>
          <w:rFonts w:ascii="宋体" w:hAnsi="宋体"/>
          <w:snapToGrid w:val="0"/>
          <w:color w:val="auto"/>
          <w:szCs w:val="21"/>
        </w:rPr>
        <w:t>（二）甲方承担如下义务：</w:t>
      </w:r>
    </w:p>
    <w:p>
      <w:pPr>
        <w:snapToGrid w:val="0"/>
        <w:spacing w:line="360" w:lineRule="exact"/>
        <w:ind w:firstLine="420" w:firstLineChars="200"/>
        <w:jc w:val="left"/>
        <w:rPr>
          <w:rFonts w:ascii="宋体" w:hAnsi="宋体"/>
          <w:snapToGrid w:val="0"/>
          <w:color w:val="auto"/>
          <w:szCs w:val="21"/>
        </w:rPr>
      </w:pPr>
      <w:r>
        <w:rPr>
          <w:rFonts w:ascii="宋体" w:hAnsi="宋体"/>
          <w:snapToGrid w:val="0"/>
          <w:color w:val="auto"/>
          <w:szCs w:val="21"/>
        </w:rPr>
        <w:t>1</w:t>
      </w:r>
      <w:r>
        <w:rPr>
          <w:rFonts w:hint="eastAsia" w:ascii="宋体" w:hAnsi="宋体"/>
          <w:snapToGrid w:val="0"/>
          <w:color w:val="auto"/>
          <w:szCs w:val="21"/>
        </w:rPr>
        <w:t>．</w:t>
      </w:r>
      <w:r>
        <w:rPr>
          <w:rFonts w:ascii="宋体" w:hAnsi="宋体"/>
          <w:snapToGrid w:val="0"/>
          <w:color w:val="auto"/>
          <w:szCs w:val="21"/>
        </w:rPr>
        <w:t>应当如实填写本合同和乙方要求的其他资料，</w:t>
      </w:r>
      <w:r>
        <w:rPr>
          <w:rFonts w:hint="eastAsia" w:hAnsi="宋体"/>
          <w:color w:val="auto"/>
          <w:szCs w:val="21"/>
        </w:rPr>
        <w:t>以及所有开户行账号及存贷款余额情况，</w:t>
      </w:r>
      <w:r>
        <w:rPr>
          <w:rFonts w:ascii="宋体" w:hAnsi="宋体"/>
          <w:snapToGrid w:val="0"/>
          <w:color w:val="auto"/>
          <w:szCs w:val="21"/>
        </w:rPr>
        <w:t>并配合乙方的调查、审查和检查</w:t>
      </w:r>
      <w:r>
        <w:rPr>
          <w:rFonts w:hint="eastAsia" w:ascii="宋体" w:hAnsi="宋体"/>
          <w:snapToGrid w:val="0"/>
          <w:color w:val="auto"/>
          <w:szCs w:val="21"/>
        </w:rPr>
        <w:t>。</w:t>
      </w:r>
    </w:p>
    <w:p>
      <w:pPr>
        <w:pStyle w:val="5"/>
        <w:snapToGrid w:val="0"/>
        <w:spacing w:line="360" w:lineRule="exact"/>
        <w:ind w:firstLine="420" w:firstLineChars="200"/>
        <w:rPr>
          <w:rFonts w:hAnsi="宋体"/>
          <w:snapToGrid w:val="0"/>
          <w:color w:val="auto"/>
          <w:szCs w:val="21"/>
        </w:rPr>
      </w:pPr>
      <w:r>
        <w:rPr>
          <w:rFonts w:hAnsi="宋体"/>
          <w:snapToGrid w:val="0"/>
          <w:color w:val="auto"/>
          <w:szCs w:val="21"/>
        </w:rPr>
        <w:t>2</w:t>
      </w:r>
      <w:r>
        <w:rPr>
          <w:rFonts w:hint="eastAsia" w:hAnsi="宋体"/>
          <w:snapToGrid w:val="0"/>
          <w:color w:val="auto"/>
          <w:szCs w:val="21"/>
        </w:rPr>
        <w:t>．</w:t>
      </w:r>
      <w:r>
        <w:rPr>
          <w:rFonts w:hAnsi="宋体"/>
          <w:snapToGrid w:val="0"/>
          <w:color w:val="auto"/>
          <w:szCs w:val="21"/>
        </w:rPr>
        <w:t>在发生伤残、失业、搬迁、婚姻变动、工作变动、抵押物贬值、毁损、被查封或其他可能对乙方债权产生不利影响的状况时，应及时通知乙方，并配合乙方落实好本合同项下贷款本息及其它一切相关费用安全偿还的保障措施。</w:t>
      </w:r>
    </w:p>
    <w:p>
      <w:pPr>
        <w:pStyle w:val="5"/>
        <w:spacing w:line="360" w:lineRule="exact"/>
        <w:ind w:firstLine="420" w:firstLineChars="200"/>
        <w:rPr>
          <w:rFonts w:hAnsi="宋体"/>
          <w:snapToGrid w:val="0"/>
          <w:color w:val="auto"/>
          <w:szCs w:val="21"/>
        </w:rPr>
      </w:pPr>
      <w:r>
        <w:rPr>
          <w:rFonts w:hint="eastAsia" w:hAnsi="宋体"/>
          <w:color w:val="auto"/>
          <w:szCs w:val="21"/>
        </w:rPr>
        <w:t>3．将本合同项下债务全部或部分转让给第三人的，应当取得乙方的事先书面同意，并落实好合同项下贷款的本息及其它一切相关费用偿还的保障措施。</w:t>
      </w:r>
    </w:p>
    <w:p>
      <w:pPr>
        <w:pStyle w:val="5"/>
        <w:spacing w:line="360" w:lineRule="exact"/>
        <w:ind w:firstLine="420" w:firstLineChars="200"/>
        <w:rPr>
          <w:rFonts w:hAnsi="宋体"/>
          <w:color w:val="auto"/>
          <w:szCs w:val="21"/>
        </w:rPr>
      </w:pPr>
      <w:r>
        <w:rPr>
          <w:rFonts w:hint="eastAsia" w:hAnsi="宋体"/>
          <w:color w:val="auto"/>
          <w:szCs w:val="21"/>
        </w:rPr>
        <w:t>4．应当及时向乙方提供住所、联系电话、就业状况等的最新变更。</w:t>
      </w:r>
    </w:p>
    <w:p>
      <w:pPr>
        <w:pStyle w:val="5"/>
        <w:spacing w:line="360" w:lineRule="exact"/>
        <w:ind w:firstLine="420" w:firstLineChars="200"/>
        <w:rPr>
          <w:rFonts w:hAnsi="宋体"/>
          <w:color w:val="auto"/>
          <w:szCs w:val="21"/>
        </w:rPr>
      </w:pPr>
      <w:r>
        <w:rPr>
          <w:rFonts w:hint="eastAsia" w:hAnsi="宋体"/>
          <w:color w:val="auto"/>
          <w:szCs w:val="21"/>
        </w:rPr>
        <w:t>5．应当接受乙方对其使用</w:t>
      </w:r>
      <w:r>
        <w:rPr>
          <w:rFonts w:hint="eastAsia" w:hAnsi="宋体"/>
          <w:snapToGrid w:val="0"/>
          <w:color w:val="auto"/>
          <w:szCs w:val="21"/>
        </w:rPr>
        <w:t>贷款</w:t>
      </w:r>
      <w:r>
        <w:rPr>
          <w:rFonts w:hint="eastAsia" w:hAnsi="宋体"/>
          <w:color w:val="auto"/>
          <w:szCs w:val="21"/>
        </w:rPr>
        <w:t>资金情况的监督、检查。</w:t>
      </w:r>
    </w:p>
    <w:p>
      <w:pPr>
        <w:pStyle w:val="5"/>
        <w:spacing w:line="360" w:lineRule="exact"/>
        <w:ind w:firstLine="420" w:firstLineChars="200"/>
        <w:rPr>
          <w:rFonts w:hAnsi="宋体"/>
          <w:color w:val="auto"/>
          <w:szCs w:val="21"/>
        </w:rPr>
      </w:pPr>
      <w:r>
        <w:rPr>
          <w:rFonts w:hint="eastAsia" w:hAnsi="宋体"/>
          <w:color w:val="auto"/>
          <w:szCs w:val="21"/>
        </w:rPr>
        <w:t>6．应当按约定用途使用贷款。</w:t>
      </w:r>
    </w:p>
    <w:p>
      <w:pPr>
        <w:pStyle w:val="5"/>
        <w:spacing w:line="360" w:lineRule="exact"/>
        <w:ind w:firstLine="420" w:firstLineChars="200"/>
        <w:rPr>
          <w:rFonts w:hAnsi="宋体"/>
          <w:color w:val="auto"/>
          <w:szCs w:val="21"/>
        </w:rPr>
      </w:pPr>
      <w:r>
        <w:rPr>
          <w:rFonts w:hint="eastAsia" w:hAnsi="宋体"/>
          <w:color w:val="auto"/>
          <w:szCs w:val="21"/>
        </w:rPr>
        <w:t>7．应当按本合同约定按时足额偿还贷款本金、利息及其他费用（如有）。</w:t>
      </w:r>
    </w:p>
    <w:p>
      <w:pPr>
        <w:spacing w:line="360" w:lineRule="exact"/>
        <w:ind w:firstLine="420" w:firstLineChars="200"/>
        <w:rPr>
          <w:rFonts w:ascii="宋体" w:hAnsi="宋体"/>
          <w:color w:val="auto"/>
          <w:szCs w:val="21"/>
        </w:rPr>
      </w:pPr>
      <w:r>
        <w:rPr>
          <w:rFonts w:hint="eastAsia" w:ascii="宋体" w:hAnsi="宋体"/>
          <w:color w:val="auto"/>
          <w:szCs w:val="21"/>
        </w:rPr>
        <w:t>8．本额度项下贷款如用于甲方所经营企业，甲方</w:t>
      </w:r>
      <w:r>
        <w:rPr>
          <w:rFonts w:ascii="宋体" w:hAnsi="宋体"/>
          <w:color w:val="auto"/>
          <w:szCs w:val="21"/>
        </w:rPr>
        <w:t>应及时向</w:t>
      </w:r>
      <w:r>
        <w:rPr>
          <w:rFonts w:hint="eastAsia" w:ascii="宋体" w:hAnsi="宋体"/>
          <w:color w:val="auto"/>
          <w:szCs w:val="21"/>
        </w:rPr>
        <w:t>乙方</w:t>
      </w:r>
      <w:r>
        <w:rPr>
          <w:rFonts w:ascii="宋体" w:hAnsi="宋体"/>
          <w:color w:val="auto"/>
          <w:szCs w:val="21"/>
        </w:rPr>
        <w:t>提供所经营企业的财务报表及</w:t>
      </w:r>
      <w:r>
        <w:rPr>
          <w:rFonts w:hint="eastAsia" w:ascii="宋体" w:hAnsi="宋体"/>
          <w:color w:val="auto"/>
          <w:szCs w:val="21"/>
        </w:rPr>
        <w:t>乙方</w:t>
      </w:r>
      <w:r>
        <w:rPr>
          <w:rFonts w:ascii="宋体" w:hAnsi="宋体"/>
          <w:color w:val="auto"/>
          <w:szCs w:val="21"/>
        </w:rPr>
        <w:t>要求的其他相关资料，</w:t>
      </w:r>
      <w:r>
        <w:rPr>
          <w:rFonts w:hint="eastAsia" w:ascii="宋体" w:hAnsi="宋体"/>
          <w:color w:val="auto"/>
          <w:szCs w:val="21"/>
        </w:rPr>
        <w:t>并</w:t>
      </w:r>
      <w:r>
        <w:rPr>
          <w:rFonts w:ascii="宋体" w:hAnsi="宋体"/>
          <w:color w:val="auto"/>
          <w:szCs w:val="21"/>
        </w:rPr>
        <w:t xml:space="preserve">保证所提供文件和资料的真实、完整、准确、客观。 </w:t>
      </w:r>
    </w:p>
    <w:p>
      <w:pPr>
        <w:spacing w:line="360" w:lineRule="exact"/>
        <w:ind w:firstLine="420" w:firstLineChars="200"/>
        <w:rPr>
          <w:color w:val="auto"/>
          <w:sz w:val="21"/>
          <w:szCs w:val="21"/>
        </w:rPr>
      </w:pPr>
      <w:r>
        <w:rPr>
          <w:rFonts w:ascii="宋体" w:hAnsi="宋体"/>
          <w:color w:val="auto"/>
          <w:szCs w:val="21"/>
        </w:rPr>
        <w:t>9</w:t>
      </w:r>
      <w:r>
        <w:rPr>
          <w:rFonts w:hint="eastAsia" w:ascii="宋体" w:hAnsi="宋体"/>
          <w:color w:val="auto"/>
          <w:szCs w:val="21"/>
        </w:rPr>
        <w:t>．</w:t>
      </w:r>
      <w:r>
        <w:rPr>
          <w:rFonts w:hint="eastAsia" w:ascii="宋体" w:hAnsi="宋体"/>
          <w:b/>
          <w:color w:val="auto"/>
          <w:szCs w:val="21"/>
        </w:rPr>
        <w:t>甲方在此同意并授权乙方及其上级机构有权依据《征信业管理条例》的规定,将本人个人信息和信用信息,包括但不限于信贷信息及对信息主体信用状况构成负面影响的信息，报送至金融信用信息基础数据库，并同意上述法律法规规定的有权使用人可依据规定的范围，查询本人包括社保信息在内的信用报告。</w:t>
      </w:r>
    </w:p>
    <w:p>
      <w:pPr>
        <w:pStyle w:val="27"/>
        <w:spacing w:line="400" w:lineRule="exact"/>
        <w:ind w:firstLine="420"/>
        <w:rPr>
          <w:color w:val="auto"/>
          <w:sz w:val="21"/>
          <w:szCs w:val="21"/>
        </w:rPr>
      </w:pPr>
      <w:r>
        <w:rPr>
          <w:rFonts w:hint="eastAsia"/>
          <w:color w:val="auto"/>
          <w:sz w:val="21"/>
          <w:szCs w:val="21"/>
        </w:rPr>
        <w:t>1</w:t>
      </w:r>
      <w:r>
        <w:rPr>
          <w:rFonts w:hint="eastAsia"/>
          <w:color w:val="auto"/>
          <w:sz w:val="21"/>
          <w:szCs w:val="21"/>
          <w:lang w:val="en-US" w:eastAsia="zh-CN"/>
        </w:rPr>
        <w:t>0</w:t>
      </w:r>
      <w:r>
        <w:rPr>
          <w:rFonts w:hint="eastAsia"/>
          <w:color w:val="auto"/>
          <w:sz w:val="21"/>
          <w:szCs w:val="21"/>
        </w:rPr>
        <w:t>．甲方同意，若甲方逾期还款，或甲方出现逃避、拒绝沟通或拒绝承认欠款事实等恶意行为，在不违反相关法律规定的前提下，乙方有权将甲方信息记入相关合作方的信用记录以及国家和地方的公民征信系统、将甲方违约失信的相关信息及甲方其他相关信息依法向国家司法机关（公安机关、检察机关、司法机关等）披露。</w:t>
      </w:r>
    </w:p>
    <w:p>
      <w:pPr>
        <w:pStyle w:val="27"/>
        <w:spacing w:line="400" w:lineRule="exact"/>
        <w:ind w:firstLine="420"/>
        <w:rPr>
          <w:color w:val="auto"/>
          <w:sz w:val="21"/>
          <w:szCs w:val="21"/>
        </w:rPr>
      </w:pPr>
      <w:r>
        <w:rPr>
          <w:rFonts w:hint="eastAsia"/>
          <w:color w:val="auto"/>
          <w:sz w:val="21"/>
          <w:szCs w:val="21"/>
        </w:rPr>
        <w:t>1</w:t>
      </w:r>
      <w:r>
        <w:rPr>
          <w:rFonts w:hint="eastAsia"/>
          <w:color w:val="auto"/>
          <w:sz w:val="21"/>
          <w:szCs w:val="21"/>
          <w:lang w:val="en-US" w:eastAsia="zh-CN"/>
        </w:rPr>
        <w:t>1</w:t>
      </w:r>
      <w:r>
        <w:rPr>
          <w:rFonts w:hint="eastAsia"/>
          <w:color w:val="auto"/>
          <w:sz w:val="21"/>
          <w:szCs w:val="21"/>
        </w:rPr>
        <w:t>．</w:t>
      </w:r>
      <w:r>
        <w:rPr>
          <w:rFonts w:hint="eastAsia" w:hAnsi="Courier New"/>
          <w:color w:val="auto"/>
          <w:sz w:val="21"/>
          <w:szCs w:val="21"/>
        </w:rPr>
        <w:t>甲方承诺将严格遵守反洗钱反恐融资的相关规定，并根据乙方要求提供相关信息及资料，协助配合提供反洗钱交易监测及报送所需数据，并对信息及资料真实性、准确性及完整性负责。乙方为满足境内外各级监管机构的要求或发现甲方涉嫌洗钱、制裁等，有权在不预先知会甲方的情况下采取反洗钱反恐融资相关必要措施，包括但不限于提前收回贷款、单方面调整甲方在本合同项下的贷款额度（包括但不限于额度的调低、额度的暂停、冻结及终止）、变更额度项下贷款支付方式或者停止贷款资金的发放和支付，相关风险由甲方承担。甲方同意在乙方要求时协助乙方根据有关反洗钱反恐融资的相关规定所做的适当行动及调查。</w:t>
      </w:r>
    </w:p>
    <w:p>
      <w:pPr>
        <w:pStyle w:val="5"/>
        <w:snapToGrid w:val="0"/>
        <w:spacing w:line="360" w:lineRule="exact"/>
        <w:ind w:firstLine="422" w:firstLineChars="200"/>
        <w:rPr>
          <w:rFonts w:hAnsi="宋体"/>
          <w:b/>
          <w:snapToGrid w:val="0"/>
          <w:color w:val="auto"/>
          <w:szCs w:val="21"/>
        </w:rPr>
      </w:pPr>
      <w:r>
        <w:rPr>
          <w:rFonts w:hAnsi="宋体"/>
          <w:b/>
          <w:snapToGrid w:val="0"/>
          <w:color w:val="auto"/>
          <w:szCs w:val="21"/>
        </w:rPr>
        <w:t>第十</w:t>
      </w:r>
      <w:r>
        <w:rPr>
          <w:rFonts w:hint="eastAsia" w:hAnsi="宋体"/>
          <w:b/>
          <w:snapToGrid w:val="0"/>
          <w:color w:val="auto"/>
          <w:szCs w:val="21"/>
        </w:rPr>
        <w:t>三</w:t>
      </w:r>
      <w:r>
        <w:rPr>
          <w:rFonts w:hAnsi="宋体"/>
          <w:b/>
          <w:snapToGrid w:val="0"/>
          <w:color w:val="auto"/>
          <w:szCs w:val="21"/>
        </w:rPr>
        <w:t>条　丙方的权利和义务</w:t>
      </w:r>
    </w:p>
    <w:p>
      <w:pPr>
        <w:pStyle w:val="5"/>
        <w:snapToGrid w:val="0"/>
        <w:spacing w:line="360" w:lineRule="exact"/>
        <w:ind w:firstLine="420"/>
        <w:rPr>
          <w:rFonts w:hAnsi="宋体"/>
          <w:snapToGrid w:val="0"/>
          <w:color w:val="auto"/>
          <w:szCs w:val="21"/>
        </w:rPr>
      </w:pPr>
      <w:r>
        <w:rPr>
          <w:rFonts w:hAnsi="宋体"/>
          <w:snapToGrid w:val="0"/>
          <w:color w:val="auto"/>
          <w:szCs w:val="21"/>
        </w:rPr>
        <w:t>（一）丙方享有如下权利：</w:t>
      </w:r>
    </w:p>
    <w:p>
      <w:pPr>
        <w:pStyle w:val="5"/>
        <w:snapToGrid w:val="0"/>
        <w:spacing w:line="360" w:lineRule="exact"/>
        <w:ind w:firstLine="420"/>
        <w:rPr>
          <w:rFonts w:hAnsi="宋体"/>
          <w:snapToGrid w:val="0"/>
          <w:color w:val="auto"/>
          <w:szCs w:val="21"/>
        </w:rPr>
      </w:pPr>
      <w:r>
        <w:rPr>
          <w:rFonts w:hint="eastAsia" w:hAnsi="宋体"/>
          <w:snapToGrid w:val="0"/>
          <w:color w:val="auto"/>
          <w:szCs w:val="21"/>
        </w:rPr>
        <w:t>1．</w:t>
      </w:r>
      <w:r>
        <w:rPr>
          <w:rFonts w:hAnsi="宋体"/>
          <w:snapToGrid w:val="0"/>
          <w:color w:val="auto"/>
          <w:szCs w:val="21"/>
        </w:rPr>
        <w:t>本合同履行期间，经乙方</w:t>
      </w:r>
      <w:r>
        <w:rPr>
          <w:rFonts w:hint="eastAsia" w:hAnsi="宋体"/>
          <w:snapToGrid w:val="0"/>
          <w:color w:val="auto"/>
          <w:szCs w:val="21"/>
        </w:rPr>
        <w:t>事先</w:t>
      </w:r>
      <w:r>
        <w:rPr>
          <w:rFonts w:hAnsi="宋体"/>
          <w:snapToGrid w:val="0"/>
          <w:color w:val="auto"/>
          <w:szCs w:val="21"/>
        </w:rPr>
        <w:t>书面同意，有权转让抵押物，所得价款超过债权数额的部分，归丙方所有</w:t>
      </w:r>
      <w:r>
        <w:rPr>
          <w:rFonts w:hint="eastAsia" w:hAnsi="宋体"/>
          <w:snapToGrid w:val="0"/>
          <w:color w:val="auto"/>
          <w:szCs w:val="21"/>
        </w:rPr>
        <w:t>。</w:t>
      </w:r>
    </w:p>
    <w:p>
      <w:pPr>
        <w:pStyle w:val="5"/>
        <w:snapToGrid w:val="0"/>
        <w:spacing w:line="360" w:lineRule="exact"/>
        <w:ind w:firstLine="420"/>
        <w:rPr>
          <w:rFonts w:hAnsi="宋体"/>
          <w:snapToGrid w:val="0"/>
          <w:color w:val="auto"/>
          <w:szCs w:val="21"/>
        </w:rPr>
      </w:pPr>
      <w:r>
        <w:rPr>
          <w:rFonts w:hint="eastAsia" w:hAnsi="宋体"/>
          <w:snapToGrid w:val="0"/>
          <w:color w:val="auto"/>
          <w:szCs w:val="21"/>
        </w:rPr>
        <w:t>2．</w:t>
      </w:r>
      <w:r>
        <w:rPr>
          <w:rFonts w:hAnsi="宋体"/>
          <w:snapToGrid w:val="0"/>
          <w:color w:val="auto"/>
          <w:szCs w:val="21"/>
        </w:rPr>
        <w:t>如因乙方保管抵押物权属凭证不善，造成抵押物权属凭证灭失的，有权要求乙方承担补办费用</w:t>
      </w:r>
      <w:r>
        <w:rPr>
          <w:rFonts w:hint="eastAsia" w:hAnsi="宋体"/>
          <w:snapToGrid w:val="0"/>
          <w:color w:val="auto"/>
          <w:szCs w:val="21"/>
        </w:rPr>
        <w:t>。</w:t>
      </w:r>
    </w:p>
    <w:p>
      <w:pPr>
        <w:pStyle w:val="5"/>
        <w:snapToGrid w:val="0"/>
        <w:spacing w:line="360" w:lineRule="exact"/>
        <w:ind w:firstLine="420"/>
        <w:rPr>
          <w:rFonts w:hAnsi="宋体"/>
          <w:snapToGrid w:val="0"/>
          <w:color w:val="auto"/>
          <w:szCs w:val="21"/>
        </w:rPr>
      </w:pPr>
      <w:r>
        <w:rPr>
          <w:rFonts w:hint="eastAsia" w:hAnsi="宋体"/>
          <w:snapToGrid w:val="0"/>
          <w:color w:val="auto"/>
          <w:szCs w:val="21"/>
        </w:rPr>
        <w:t>3．</w:t>
      </w:r>
      <w:r>
        <w:rPr>
          <w:rFonts w:hAnsi="宋体"/>
          <w:snapToGrid w:val="0"/>
          <w:color w:val="auto"/>
          <w:szCs w:val="21"/>
        </w:rPr>
        <w:t>当</w:t>
      </w:r>
      <w:r>
        <w:rPr>
          <w:rFonts w:hint="eastAsia" w:hAnsi="宋体"/>
          <w:snapToGrid w:val="0"/>
          <w:color w:val="auto"/>
          <w:szCs w:val="21"/>
        </w:rPr>
        <w:t>抵押物所担保的</w:t>
      </w:r>
      <w:r>
        <w:rPr>
          <w:rFonts w:hAnsi="宋体"/>
          <w:snapToGrid w:val="0"/>
          <w:color w:val="auto"/>
          <w:szCs w:val="21"/>
        </w:rPr>
        <w:t>全部债务及相关费用清偿完毕后，有权要求乙方及时将抵押物权利证明文件交还，并注销抵押登记。</w:t>
      </w:r>
    </w:p>
    <w:p>
      <w:pPr>
        <w:pStyle w:val="5"/>
        <w:snapToGrid w:val="0"/>
        <w:spacing w:line="360" w:lineRule="exact"/>
        <w:ind w:firstLine="420"/>
        <w:rPr>
          <w:rFonts w:hAnsi="宋体"/>
          <w:snapToGrid w:val="0"/>
          <w:color w:val="auto"/>
          <w:szCs w:val="21"/>
        </w:rPr>
      </w:pPr>
      <w:r>
        <w:rPr>
          <w:rFonts w:hAnsi="宋体"/>
          <w:snapToGrid w:val="0"/>
          <w:color w:val="auto"/>
          <w:szCs w:val="21"/>
        </w:rPr>
        <w:t>（二）丙方承担如下义务：</w:t>
      </w:r>
    </w:p>
    <w:p>
      <w:pPr>
        <w:pStyle w:val="5"/>
        <w:spacing w:line="360" w:lineRule="exact"/>
        <w:ind w:firstLine="420" w:firstLineChars="200"/>
        <w:rPr>
          <w:rFonts w:hAnsi="宋体"/>
          <w:color w:val="auto"/>
          <w:szCs w:val="21"/>
        </w:rPr>
      </w:pPr>
      <w:r>
        <w:rPr>
          <w:rFonts w:hAnsi="宋体"/>
          <w:snapToGrid w:val="0"/>
          <w:color w:val="auto"/>
          <w:szCs w:val="21"/>
        </w:rPr>
        <w:t>1</w:t>
      </w:r>
      <w:r>
        <w:rPr>
          <w:rFonts w:hint="eastAsia" w:hAnsi="宋体"/>
          <w:snapToGrid w:val="0"/>
          <w:color w:val="auto"/>
          <w:szCs w:val="21"/>
        </w:rPr>
        <w:t>．</w:t>
      </w:r>
      <w:r>
        <w:rPr>
          <w:rFonts w:hAnsi="宋体"/>
          <w:snapToGrid w:val="0"/>
          <w:color w:val="auto"/>
          <w:szCs w:val="21"/>
        </w:rPr>
        <w:t>丙方及其代理人应妥善保管抵押物，在本合同履行期间内负有维修、保养、保证</w:t>
      </w:r>
      <w:r>
        <w:rPr>
          <w:rFonts w:hint="eastAsia" w:hAnsi="宋体"/>
          <w:snapToGrid w:val="0"/>
          <w:color w:val="auto"/>
          <w:szCs w:val="21"/>
        </w:rPr>
        <w:t>抵押物</w:t>
      </w:r>
      <w:r>
        <w:rPr>
          <w:rFonts w:hAnsi="宋体"/>
          <w:snapToGrid w:val="0"/>
          <w:color w:val="auto"/>
          <w:szCs w:val="21"/>
        </w:rPr>
        <w:t>完好无损的责任</w:t>
      </w:r>
      <w:r>
        <w:rPr>
          <w:rFonts w:hAnsi="宋体"/>
          <w:i/>
          <w:snapToGrid w:val="0"/>
          <w:color w:val="auto"/>
          <w:szCs w:val="21"/>
        </w:rPr>
        <w:t>，</w:t>
      </w:r>
      <w:r>
        <w:rPr>
          <w:rFonts w:hint="eastAsia" w:hAnsi="宋体"/>
          <w:color w:val="auto"/>
          <w:szCs w:val="21"/>
        </w:rPr>
        <w:t>不做任何使抵押房地产价值减少的行为，丙方接受并保证随时配合乙方对抵押房地产的使用、保管、保养状况及权属情况进行检查。</w:t>
      </w:r>
      <w:r>
        <w:rPr>
          <w:rFonts w:hint="eastAsia" w:ascii="Times New Roman" w:hAnsi="Times New Roman"/>
          <w:color w:val="auto"/>
          <w:szCs w:val="21"/>
        </w:rPr>
        <w:t>丙方确保其拥有本合同项下抵押物完整的所有权，该抵押物权属无任何争议，且未以任何方式设定任何乙方抵押权之外的他项权利</w:t>
      </w:r>
      <w:r>
        <w:rPr>
          <w:rFonts w:hint="eastAsia" w:hAnsi="宋体"/>
          <w:color w:val="auto"/>
        </w:rPr>
        <w:t>（如在本合同项下，乙方为抵押物第二顺位抵押权人，则抵押物上已存在的第一顺位抵押权不在此列）</w:t>
      </w:r>
      <w:r>
        <w:rPr>
          <w:rFonts w:hint="eastAsia" w:ascii="Times New Roman" w:hAnsi="Times New Roman"/>
          <w:color w:val="auto"/>
          <w:szCs w:val="21"/>
        </w:rPr>
        <w:t>。</w:t>
      </w:r>
    </w:p>
    <w:p>
      <w:pPr>
        <w:spacing w:line="360" w:lineRule="exact"/>
        <w:ind w:firstLine="420" w:firstLineChars="200"/>
        <w:rPr>
          <w:rFonts w:ascii="宋体" w:hAnsi="宋体"/>
          <w:color w:val="auto"/>
          <w:szCs w:val="21"/>
        </w:rPr>
      </w:pPr>
      <w:r>
        <w:rPr>
          <w:rFonts w:hint="eastAsia" w:ascii="宋体" w:hAnsi="宋体"/>
          <w:color w:val="auto"/>
          <w:szCs w:val="21"/>
        </w:rPr>
        <w:t>2．本合同履行期间，未经乙方书面同意，丙方不得以转让、赠与、设定担保物权等任何方式处分抵押物。经乙方事先书面同意，丙方方可转让抵押物。丙方转让抵押物所得的价款，应当向乙方提前清偿所担保的债权。具体方式为：丙方应在乙方处开立保证金账户，并确保抵押物转让价款支付至该保证金账户。乙方有权从该保证金账户中划付甲方在主合同项下应付全部债务金额后，如有剩余，则剩余部分归丙方所有，不足部分由甲方继续清偿。</w:t>
      </w:r>
    </w:p>
    <w:p>
      <w:pPr>
        <w:spacing w:line="360" w:lineRule="exact"/>
        <w:ind w:left="1" w:firstLine="420" w:firstLineChars="200"/>
        <w:rPr>
          <w:rFonts w:ascii="宋体" w:hAnsi="宋体"/>
          <w:color w:val="auto"/>
          <w:szCs w:val="21"/>
        </w:rPr>
      </w:pPr>
      <w:r>
        <w:rPr>
          <w:rFonts w:hint="eastAsia" w:hAnsi="宋体"/>
          <w:color w:val="auto"/>
          <w:szCs w:val="21"/>
        </w:rPr>
        <w:t>丙方未经乙方事先书面同意而转让抵押物的，乙方有权主张该转让不发生物权效力，且有权以本合同已约定转让抵押物应事先取得乙方书面同意、转让价款明显低于市场价、丙方转让抵押物具有其他非法目的等理由主张抵押财产转让有损抵押权，并有权主张转让价款应优先用于提前清偿本合同项下全部债务。</w:t>
      </w:r>
    </w:p>
    <w:p>
      <w:pPr>
        <w:spacing w:line="360" w:lineRule="exact"/>
        <w:ind w:firstLine="420" w:firstLineChars="200"/>
        <w:rPr>
          <w:rFonts w:ascii="宋体" w:hAnsi="宋体"/>
          <w:color w:val="auto"/>
          <w:szCs w:val="21"/>
        </w:rPr>
      </w:pPr>
      <w:r>
        <w:rPr>
          <w:rFonts w:hint="eastAsia" w:ascii="宋体" w:hAnsi="宋体"/>
          <w:color w:val="auto"/>
          <w:szCs w:val="21"/>
        </w:rPr>
        <w:t>3．丙方应向乙方如实陈述抵押物租赁状况。如在抵押权设立之前已出租的，丙方应书面通知乙方并提供租赁合同，并将设定抵押情况书面通知承租人，期满后续租或者再次出租应取得乙方的书面同意。</w:t>
      </w:r>
    </w:p>
    <w:p>
      <w:pPr>
        <w:spacing w:line="360" w:lineRule="exact"/>
        <w:ind w:firstLine="420" w:firstLineChars="200"/>
        <w:rPr>
          <w:rFonts w:ascii="宋体" w:hAnsi="宋体"/>
          <w:color w:val="auto"/>
          <w:szCs w:val="21"/>
        </w:rPr>
      </w:pPr>
      <w:r>
        <w:rPr>
          <w:rFonts w:hint="eastAsia" w:ascii="宋体" w:hAnsi="宋体"/>
          <w:color w:val="auto"/>
          <w:szCs w:val="21"/>
        </w:rPr>
        <w:t>除非在抵押权设定之前抵押物已出租，未经乙方书面同意，丙方不得出租抵押物。经乙方同意出租抵押物的，丙方应在租约内订明：（1）出租物已抵押给乙方；（2）乙方行使抵押权时，承租人须自乙方发函之日起三十日内搬离出租物。</w:t>
      </w:r>
    </w:p>
    <w:p>
      <w:pPr>
        <w:pStyle w:val="5"/>
        <w:spacing w:line="360" w:lineRule="exact"/>
        <w:ind w:firstLine="420" w:firstLineChars="200"/>
        <w:rPr>
          <w:rFonts w:hAnsi="宋体"/>
          <w:color w:val="auto"/>
          <w:szCs w:val="21"/>
        </w:rPr>
      </w:pPr>
      <w:r>
        <w:rPr>
          <w:rFonts w:hint="eastAsia" w:hAnsi="宋体"/>
          <w:snapToGrid w:val="0"/>
          <w:color w:val="auto"/>
          <w:szCs w:val="21"/>
        </w:rPr>
        <w:t>4．</w:t>
      </w:r>
      <w:r>
        <w:rPr>
          <w:rFonts w:hAnsi="宋体"/>
          <w:snapToGrid w:val="0"/>
          <w:color w:val="auto"/>
          <w:szCs w:val="21"/>
        </w:rPr>
        <w:t>本合同履行期间，丙方的行为足以使抵押物价值减少的，乙方有权要求丙方停止其行为。抵押物价值减少时，乙方有权要求丙方恢复抵押物的价值，或提供经乙方认可的新的</w:t>
      </w:r>
      <w:r>
        <w:rPr>
          <w:rFonts w:hint="eastAsia" w:hAnsi="宋体"/>
          <w:snapToGrid w:val="0"/>
          <w:color w:val="auto"/>
          <w:szCs w:val="21"/>
        </w:rPr>
        <w:t>担保</w:t>
      </w:r>
      <w:r>
        <w:rPr>
          <w:rFonts w:hAnsi="宋体"/>
          <w:snapToGrid w:val="0"/>
          <w:color w:val="auto"/>
          <w:szCs w:val="21"/>
        </w:rPr>
        <w:t>。因恢复抵押物原状或设定新增</w:t>
      </w:r>
      <w:r>
        <w:rPr>
          <w:rFonts w:hint="eastAsia" w:hAnsi="宋体"/>
          <w:snapToGrid w:val="0"/>
          <w:color w:val="auto"/>
          <w:szCs w:val="21"/>
        </w:rPr>
        <w:t>的担保</w:t>
      </w:r>
      <w:r>
        <w:rPr>
          <w:rFonts w:hAnsi="宋体"/>
          <w:snapToGrid w:val="0"/>
          <w:color w:val="auto"/>
          <w:szCs w:val="21"/>
        </w:rPr>
        <w:t>所花费用，由丙方承担。如丙方未能按乙方要求采取以上措施的，丙方应在抵押物价值减少的范围内承担连带清偿责任</w:t>
      </w:r>
      <w:r>
        <w:rPr>
          <w:rFonts w:hint="eastAsia" w:hAnsi="宋体"/>
          <w:snapToGrid w:val="0"/>
          <w:color w:val="auto"/>
          <w:szCs w:val="21"/>
        </w:rPr>
        <w:t>。抵押物价值减少的，</w:t>
      </w:r>
      <w:r>
        <w:rPr>
          <w:rFonts w:hint="eastAsia" w:hAnsi="宋体"/>
          <w:color w:val="auto"/>
          <w:szCs w:val="21"/>
        </w:rPr>
        <w:t>乙方</w:t>
      </w:r>
      <w:r>
        <w:rPr>
          <w:rFonts w:hAnsi="宋体"/>
          <w:color w:val="auto"/>
          <w:szCs w:val="21"/>
        </w:rPr>
        <w:t>可以就</w:t>
      </w:r>
      <w:r>
        <w:rPr>
          <w:rFonts w:hint="eastAsia" w:hAnsi="宋体"/>
          <w:color w:val="auto"/>
          <w:szCs w:val="21"/>
        </w:rPr>
        <w:t>丙方就抵押物</w:t>
      </w:r>
      <w:r>
        <w:rPr>
          <w:rFonts w:hAnsi="宋体"/>
          <w:color w:val="auto"/>
          <w:szCs w:val="21"/>
        </w:rPr>
        <w:t>获得的保险金、赔偿金或者补偿金等优先受偿</w:t>
      </w:r>
      <w:r>
        <w:rPr>
          <w:rFonts w:hint="eastAsia" w:hAnsi="宋体"/>
          <w:color w:val="auto"/>
          <w:szCs w:val="21"/>
        </w:rPr>
        <w:t>或者丙方应将该等款项向乙方指定的第三人提存，抵押物价值未减少的部分，仍作为乙方债权的担保。</w:t>
      </w:r>
    </w:p>
    <w:p>
      <w:pPr>
        <w:pStyle w:val="5"/>
        <w:spacing w:line="360" w:lineRule="exact"/>
        <w:ind w:firstLine="420" w:firstLineChars="200"/>
        <w:rPr>
          <w:rFonts w:hAnsi="宋体"/>
          <w:color w:val="auto"/>
          <w:szCs w:val="21"/>
        </w:rPr>
      </w:pPr>
      <w:r>
        <w:rPr>
          <w:rFonts w:hint="eastAsia" w:hAnsi="宋体"/>
          <w:snapToGrid w:val="0"/>
          <w:color w:val="auto"/>
          <w:szCs w:val="21"/>
        </w:rPr>
        <w:t>5．</w:t>
      </w:r>
      <w:r>
        <w:rPr>
          <w:rFonts w:hAnsi="宋体"/>
          <w:snapToGrid w:val="0"/>
          <w:color w:val="auto"/>
          <w:szCs w:val="21"/>
        </w:rPr>
        <w:t>本合同履行期间，丙方应将抵押物的权利证书及其它相关证明文件交由乙方保管</w:t>
      </w:r>
      <w:r>
        <w:rPr>
          <w:rFonts w:hint="eastAsia" w:hAnsi="宋体"/>
          <w:snapToGrid w:val="0"/>
          <w:color w:val="auto"/>
          <w:szCs w:val="21"/>
        </w:rPr>
        <w:t>。</w:t>
      </w:r>
    </w:p>
    <w:p>
      <w:pPr>
        <w:pStyle w:val="5"/>
        <w:snapToGrid w:val="0"/>
        <w:spacing w:line="360" w:lineRule="exact"/>
        <w:ind w:firstLine="420"/>
        <w:rPr>
          <w:rFonts w:hAnsi="宋体"/>
          <w:snapToGrid w:val="0"/>
          <w:color w:val="auto"/>
          <w:szCs w:val="21"/>
        </w:rPr>
      </w:pPr>
      <w:r>
        <w:rPr>
          <w:rFonts w:hAnsi="宋体"/>
          <w:snapToGrid w:val="0"/>
          <w:color w:val="auto"/>
          <w:szCs w:val="21"/>
        </w:rPr>
        <w:t>6</w:t>
      </w:r>
      <w:r>
        <w:rPr>
          <w:rFonts w:hint="eastAsia" w:hAnsi="宋体"/>
          <w:snapToGrid w:val="0"/>
          <w:color w:val="auto"/>
          <w:szCs w:val="21"/>
        </w:rPr>
        <w:t>．</w:t>
      </w:r>
      <w:r>
        <w:rPr>
          <w:rFonts w:hAnsi="宋体"/>
          <w:snapToGrid w:val="0"/>
          <w:color w:val="auto"/>
          <w:szCs w:val="21"/>
        </w:rPr>
        <w:t>丙方应在</w:t>
      </w:r>
      <w:r>
        <w:rPr>
          <w:rFonts w:hint="eastAsia" w:hAnsi="宋体"/>
          <w:snapToGrid w:val="0"/>
          <w:color w:val="auto"/>
          <w:szCs w:val="21"/>
        </w:rPr>
        <w:t>约定的</w:t>
      </w:r>
      <w:r>
        <w:rPr>
          <w:rFonts w:hAnsi="宋体"/>
          <w:snapToGrid w:val="0"/>
          <w:color w:val="auto"/>
          <w:szCs w:val="21"/>
        </w:rPr>
        <w:t>时间内配合乙方持本合同及有关资料到相应的登记管理机关办理抵押物登记。如发生变更、注销登记的，丙方应配合乙方按照登记机关的规定办理相关手续</w:t>
      </w:r>
      <w:r>
        <w:rPr>
          <w:rFonts w:hint="eastAsia" w:hAnsi="宋体"/>
          <w:snapToGrid w:val="0"/>
          <w:color w:val="auto"/>
          <w:szCs w:val="21"/>
        </w:rPr>
        <w:t>。</w:t>
      </w:r>
    </w:p>
    <w:p>
      <w:pPr>
        <w:pStyle w:val="5"/>
        <w:snapToGrid w:val="0"/>
        <w:spacing w:line="360" w:lineRule="exact"/>
        <w:ind w:firstLine="420"/>
        <w:rPr>
          <w:rFonts w:hAnsi="宋体"/>
          <w:snapToGrid w:val="0"/>
          <w:color w:val="auto"/>
          <w:szCs w:val="21"/>
        </w:rPr>
      </w:pPr>
      <w:r>
        <w:rPr>
          <w:rFonts w:hAnsi="宋体"/>
          <w:snapToGrid w:val="0"/>
          <w:color w:val="auto"/>
          <w:szCs w:val="21"/>
        </w:rPr>
        <w:t>7</w:t>
      </w:r>
      <w:r>
        <w:rPr>
          <w:rFonts w:hint="eastAsia" w:hAnsi="宋体"/>
          <w:snapToGrid w:val="0"/>
          <w:color w:val="auto"/>
          <w:szCs w:val="21"/>
        </w:rPr>
        <w:t>．</w:t>
      </w:r>
      <w:r>
        <w:rPr>
          <w:rFonts w:hAnsi="宋体"/>
          <w:snapToGrid w:val="0"/>
          <w:color w:val="auto"/>
          <w:szCs w:val="21"/>
        </w:rPr>
        <w:t>一旦发生下列</w:t>
      </w:r>
      <w:r>
        <w:rPr>
          <w:rFonts w:hint="eastAsia" w:hAnsi="宋体"/>
          <w:snapToGrid w:val="0"/>
          <w:color w:val="auto"/>
          <w:szCs w:val="21"/>
        </w:rPr>
        <w:t>任一</w:t>
      </w:r>
      <w:r>
        <w:rPr>
          <w:rFonts w:hAnsi="宋体"/>
          <w:snapToGrid w:val="0"/>
          <w:color w:val="auto"/>
          <w:szCs w:val="21"/>
        </w:rPr>
        <w:t>情况，丙方应主动采取补救措施并及时书面通知乙方</w:t>
      </w:r>
      <w:r>
        <w:rPr>
          <w:rFonts w:hint="eastAsia" w:hAnsi="宋体"/>
          <w:snapToGrid w:val="0"/>
          <w:color w:val="auto"/>
          <w:szCs w:val="21"/>
        </w:rPr>
        <w:t>：</w:t>
      </w:r>
    </w:p>
    <w:p>
      <w:pPr>
        <w:pStyle w:val="5"/>
        <w:snapToGrid w:val="0"/>
        <w:spacing w:line="360" w:lineRule="exact"/>
        <w:ind w:firstLine="420"/>
        <w:rPr>
          <w:rFonts w:hAnsi="宋体"/>
          <w:snapToGrid w:val="0"/>
          <w:color w:val="auto"/>
          <w:szCs w:val="21"/>
        </w:rPr>
      </w:pPr>
      <w:r>
        <w:rPr>
          <w:rFonts w:hAnsi="宋体"/>
          <w:snapToGrid w:val="0"/>
          <w:color w:val="auto"/>
          <w:szCs w:val="21"/>
        </w:rPr>
        <w:t>（1）抵押物发生灭失、毁损等使抵押物价值消失或降低的情况。</w:t>
      </w:r>
    </w:p>
    <w:p>
      <w:pPr>
        <w:pStyle w:val="5"/>
        <w:snapToGrid w:val="0"/>
        <w:spacing w:line="360" w:lineRule="exact"/>
        <w:ind w:firstLine="420"/>
        <w:rPr>
          <w:rFonts w:hAnsi="宋体"/>
          <w:snapToGrid w:val="0"/>
          <w:color w:val="auto"/>
          <w:szCs w:val="21"/>
        </w:rPr>
      </w:pPr>
      <w:r>
        <w:rPr>
          <w:rFonts w:hAnsi="宋体"/>
          <w:snapToGrid w:val="0"/>
          <w:color w:val="auto"/>
          <w:szCs w:val="21"/>
        </w:rPr>
        <w:t>（2）抵押物权属发生变更或发生争议。</w:t>
      </w:r>
    </w:p>
    <w:p>
      <w:pPr>
        <w:pStyle w:val="5"/>
        <w:snapToGrid w:val="0"/>
        <w:spacing w:line="360" w:lineRule="exact"/>
        <w:ind w:firstLine="420"/>
        <w:rPr>
          <w:rFonts w:hAnsi="宋体"/>
          <w:snapToGrid w:val="0"/>
          <w:color w:val="auto"/>
          <w:szCs w:val="21"/>
        </w:rPr>
      </w:pPr>
      <w:r>
        <w:rPr>
          <w:rFonts w:hAnsi="宋体"/>
          <w:snapToGrid w:val="0"/>
          <w:color w:val="auto"/>
          <w:szCs w:val="21"/>
        </w:rPr>
        <w:t>（3）</w:t>
      </w:r>
      <w:r>
        <w:rPr>
          <w:rFonts w:hint="eastAsia" w:hAnsi="宋体"/>
          <w:color w:val="auto"/>
          <w:szCs w:val="21"/>
        </w:rPr>
        <w:t>抵押物被采取查封、扣押等强制措施的。</w:t>
      </w:r>
    </w:p>
    <w:p>
      <w:pPr>
        <w:spacing w:line="360" w:lineRule="exact"/>
        <w:ind w:firstLine="420" w:firstLineChars="200"/>
        <w:rPr>
          <w:rFonts w:ascii="宋体" w:hAnsi="宋体"/>
          <w:color w:val="auto"/>
          <w:szCs w:val="21"/>
        </w:rPr>
      </w:pPr>
      <w:r>
        <w:rPr>
          <w:rFonts w:hint="eastAsia" w:ascii="宋体" w:hAnsi="宋体"/>
          <w:color w:val="auto"/>
          <w:szCs w:val="21"/>
        </w:rPr>
        <w:t>（4）抵押物发生保险事故的。</w:t>
      </w:r>
    </w:p>
    <w:p>
      <w:pPr>
        <w:spacing w:line="360" w:lineRule="exact"/>
        <w:ind w:firstLine="420" w:firstLineChars="200"/>
        <w:rPr>
          <w:rFonts w:ascii="宋体" w:hAnsi="宋体"/>
          <w:color w:val="auto"/>
          <w:szCs w:val="21"/>
        </w:rPr>
      </w:pPr>
      <w:r>
        <w:rPr>
          <w:rFonts w:hint="eastAsia" w:ascii="宋体" w:hAnsi="宋体"/>
          <w:color w:val="auto"/>
          <w:szCs w:val="21"/>
        </w:rPr>
        <w:t>（5）抵押物受到第三方侵害的。</w:t>
      </w:r>
    </w:p>
    <w:p>
      <w:pPr>
        <w:spacing w:line="360" w:lineRule="exact"/>
        <w:ind w:firstLine="420" w:firstLineChars="200"/>
        <w:rPr>
          <w:rFonts w:ascii="宋体" w:hAnsi="宋体"/>
          <w:i/>
          <w:color w:val="auto"/>
          <w:szCs w:val="21"/>
        </w:rPr>
      </w:pPr>
      <w:r>
        <w:rPr>
          <w:rFonts w:hint="eastAsia" w:ascii="宋体" w:hAnsi="宋体"/>
          <w:color w:val="auto"/>
          <w:szCs w:val="21"/>
        </w:rPr>
        <w:t>（6）抵押房地产被列入拆迁或征收的范围。</w:t>
      </w:r>
    </w:p>
    <w:p>
      <w:pPr>
        <w:spacing w:line="360" w:lineRule="exact"/>
        <w:ind w:firstLine="420" w:firstLineChars="200"/>
        <w:rPr>
          <w:rFonts w:ascii="宋体" w:hAnsi="宋体"/>
          <w:color w:val="auto"/>
          <w:szCs w:val="21"/>
        </w:rPr>
      </w:pPr>
      <w:r>
        <w:rPr>
          <w:rFonts w:ascii="宋体" w:hAnsi="宋体"/>
          <w:color w:val="auto"/>
          <w:szCs w:val="21"/>
        </w:rPr>
        <w:t>8</w:t>
      </w:r>
      <w:r>
        <w:rPr>
          <w:rFonts w:hint="eastAsia" w:ascii="宋体" w:hAnsi="宋体"/>
          <w:color w:val="auto"/>
          <w:szCs w:val="21"/>
        </w:rPr>
        <w:t>．</w:t>
      </w:r>
      <w:r>
        <w:rPr>
          <w:rFonts w:hint="eastAsia" w:ascii="宋体" w:hAnsi="宋体"/>
          <w:b/>
          <w:color w:val="auto"/>
          <w:szCs w:val="21"/>
        </w:rPr>
        <w:t>丙方确认，抵押房地产不是丙方及其抚养家属生活所必需的居住房屋，乙方根据本合同约定行使抵押权时可依法拍卖、变卖抵押房地产，抵押人放弃就此抵押房地产主张保留其基本生活需要住房的要求。</w:t>
      </w:r>
    </w:p>
    <w:p>
      <w:pPr>
        <w:spacing w:line="360" w:lineRule="exact"/>
        <w:ind w:firstLine="404" w:firstLineChars="200"/>
        <w:rPr>
          <w:rFonts w:hAnsi="宋体"/>
          <w:b/>
          <w:color w:val="auto"/>
          <w:spacing w:val="-4"/>
          <w:szCs w:val="21"/>
        </w:rPr>
      </w:pPr>
      <w:r>
        <w:rPr>
          <w:rFonts w:asciiTheme="minorEastAsia" w:hAnsiTheme="minorEastAsia" w:eastAsiaTheme="minorEastAsia"/>
          <w:color w:val="auto"/>
          <w:spacing w:val="-4"/>
          <w:szCs w:val="21"/>
        </w:rPr>
        <w:t>9</w:t>
      </w:r>
      <w:r>
        <w:rPr>
          <w:rFonts w:hint="eastAsia" w:asciiTheme="minorEastAsia" w:hAnsiTheme="minorEastAsia" w:eastAsiaTheme="minorEastAsia"/>
          <w:color w:val="auto"/>
          <w:spacing w:val="-4"/>
          <w:szCs w:val="21"/>
        </w:rPr>
        <w:t>．</w:t>
      </w:r>
      <w:r>
        <w:rPr>
          <w:rFonts w:hint="eastAsia" w:hAnsi="宋体"/>
          <w:b/>
          <w:color w:val="auto"/>
          <w:spacing w:val="-4"/>
          <w:szCs w:val="21"/>
        </w:rPr>
        <w:t>丙方承诺并确保未通过任何形式在抵押物上设立居住权，包括但不限于未签署任何居住权合同（无论是否登记）、未以遗嘱方式设立居住权（无论是否登记），且在抵押权存续期间，丙方不会以任何方式在抵押物上设立居住权。如丙方违反前述约定，乙方有权要求丙方采取措施提前终止居住权，或采取本合同约定的包括拒绝发放贷款、宣布贷款提前到期、行使抵押权等措施。</w:t>
      </w:r>
    </w:p>
    <w:p>
      <w:pPr>
        <w:spacing w:line="360" w:lineRule="exact"/>
        <w:ind w:left="1" w:firstLine="420"/>
        <w:rPr>
          <w:rFonts w:ascii="宋体" w:hAnsi="宋体"/>
          <w:color w:val="auto"/>
          <w:szCs w:val="21"/>
        </w:rPr>
      </w:pPr>
      <w:r>
        <w:rPr>
          <w:rFonts w:hint="eastAsia" w:ascii="宋体" w:hAnsi="宋体"/>
          <w:b/>
          <w:color w:val="auto"/>
          <w:szCs w:val="21"/>
        </w:rPr>
        <w:t xml:space="preserve">第十四条 </w:t>
      </w:r>
      <w:r>
        <w:rPr>
          <w:rFonts w:hint="eastAsia" w:ascii="宋体" w:hAnsi="宋体"/>
          <w:color w:val="auto"/>
          <w:szCs w:val="21"/>
        </w:rPr>
        <w:t xml:space="preserve"> 抵押担保的范围见特别约定条款第四条的约定。</w:t>
      </w:r>
    </w:p>
    <w:p>
      <w:pPr>
        <w:pStyle w:val="5"/>
        <w:spacing w:line="360" w:lineRule="exact"/>
        <w:ind w:firstLine="422" w:firstLineChars="200"/>
        <w:rPr>
          <w:rFonts w:hAnsi="宋体"/>
          <w:b/>
          <w:color w:val="auto"/>
          <w:szCs w:val="21"/>
        </w:rPr>
      </w:pPr>
      <w:r>
        <w:rPr>
          <w:rFonts w:hint="eastAsia" w:hAnsi="宋体"/>
          <w:b/>
          <w:color w:val="auto"/>
          <w:szCs w:val="21"/>
        </w:rPr>
        <w:t>第十五条  抵押物</w:t>
      </w:r>
    </w:p>
    <w:p>
      <w:pPr>
        <w:spacing w:line="360" w:lineRule="exact"/>
        <w:ind w:firstLine="420" w:firstLineChars="200"/>
        <w:rPr>
          <w:rFonts w:ascii="宋体" w:hAnsi="宋体"/>
          <w:color w:val="auto"/>
          <w:szCs w:val="21"/>
        </w:rPr>
      </w:pPr>
      <w:r>
        <w:rPr>
          <w:rFonts w:hint="eastAsia" w:hAnsi="宋体"/>
          <w:color w:val="auto"/>
          <w:szCs w:val="21"/>
        </w:rPr>
        <w:t>（一）抵押物的详细情况见本合同特别约定条款第五条《抵押物清单》。</w:t>
      </w:r>
      <w:r>
        <w:rPr>
          <w:rFonts w:hint="eastAsia" w:ascii="宋体" w:hAnsi="宋体"/>
          <w:color w:val="auto"/>
          <w:szCs w:val="21"/>
        </w:rPr>
        <w:t>对《抵押物清单》中的陈述，丙方保证是真实、准确、完整的。如因陈述不实或重大遗漏，导致抵押无效、抵押不足值等情形，致使乙方权利受损害的，丙方愿对甲方在本合同项下的全部债务承担连带偿还责任。</w:t>
      </w:r>
    </w:p>
    <w:p>
      <w:pPr>
        <w:pStyle w:val="5"/>
        <w:spacing w:line="360" w:lineRule="exact"/>
        <w:ind w:firstLine="420" w:firstLineChars="200"/>
        <w:rPr>
          <w:rFonts w:hAnsi="宋体"/>
          <w:color w:val="auto"/>
          <w:szCs w:val="21"/>
        </w:rPr>
      </w:pPr>
      <w:r>
        <w:rPr>
          <w:rFonts w:hint="eastAsia" w:hAnsi="宋体"/>
          <w:color w:val="auto"/>
          <w:szCs w:val="21"/>
        </w:rPr>
        <w:t>（二）抵押物登记</w:t>
      </w:r>
    </w:p>
    <w:p>
      <w:pPr>
        <w:pStyle w:val="5"/>
        <w:spacing w:line="360" w:lineRule="exact"/>
        <w:ind w:firstLine="420" w:firstLineChars="200"/>
        <w:rPr>
          <w:rFonts w:hAnsi="宋体"/>
          <w:color w:val="auto"/>
          <w:spacing w:val="-4"/>
          <w:szCs w:val="21"/>
        </w:rPr>
      </w:pPr>
      <w:r>
        <w:rPr>
          <w:rFonts w:hint="eastAsia" w:hAnsi="宋体"/>
          <w:color w:val="auto"/>
          <w:szCs w:val="21"/>
        </w:rPr>
        <w:t>相关法律法规规定了办理抵押登记手续的特定机关的，乙丙双方应自本合同签订之日起15个工作日内，持本合同及有关资料到相应的登记管理机关办理抵押物登记；相关法律法规未规定办理抵押登记手续的特定机关的，</w:t>
      </w:r>
      <w:r>
        <w:rPr>
          <w:rFonts w:hint="eastAsia" w:hAnsi="宋体"/>
          <w:color w:val="auto"/>
          <w:spacing w:val="-4"/>
          <w:szCs w:val="21"/>
        </w:rPr>
        <w:t>乙丙双方应自本合同签订之日起15个工作日内，持本合同及有关资料到丙方所在地的公证部门办妥抵押公证。</w:t>
      </w:r>
    </w:p>
    <w:p>
      <w:pPr>
        <w:pStyle w:val="5"/>
        <w:spacing w:line="360" w:lineRule="exact"/>
        <w:ind w:firstLine="420" w:firstLineChars="200"/>
        <w:rPr>
          <w:rFonts w:hAnsi="宋体"/>
          <w:color w:val="auto"/>
          <w:szCs w:val="21"/>
        </w:rPr>
      </w:pPr>
      <w:r>
        <w:rPr>
          <w:rFonts w:hint="eastAsia" w:hAnsi="宋体"/>
          <w:color w:val="auto"/>
          <w:szCs w:val="21"/>
        </w:rPr>
        <w:t>如发生变更、注销登记的，乙丙双方应按登记部门的规定办理。</w:t>
      </w:r>
    </w:p>
    <w:p>
      <w:pPr>
        <w:pStyle w:val="5"/>
        <w:spacing w:line="360" w:lineRule="exact"/>
        <w:ind w:firstLine="420" w:firstLineChars="200"/>
        <w:rPr>
          <w:rFonts w:hAnsi="宋体"/>
          <w:color w:val="auto"/>
          <w:szCs w:val="21"/>
        </w:rPr>
      </w:pPr>
      <w:r>
        <w:rPr>
          <w:rFonts w:hint="eastAsia" w:hAnsi="宋体"/>
          <w:color w:val="auto"/>
          <w:szCs w:val="21"/>
        </w:rPr>
        <w:t>（三）当本合同项下全部债务及相关费用清偿完毕后，乙方需及时将抵押物权利证明文件交还丙方，并注销抵押登记。</w:t>
      </w:r>
    </w:p>
    <w:p>
      <w:pPr>
        <w:pStyle w:val="5"/>
        <w:spacing w:line="360" w:lineRule="exact"/>
        <w:ind w:firstLine="422" w:firstLineChars="200"/>
        <w:rPr>
          <w:b/>
          <w:color w:val="auto"/>
        </w:rPr>
      </w:pPr>
      <w:r>
        <w:rPr>
          <w:rFonts w:hint="eastAsia" w:hAnsi="宋体"/>
          <w:b/>
          <w:color w:val="auto"/>
          <w:szCs w:val="21"/>
        </w:rPr>
        <w:t xml:space="preserve">第十六条  </w:t>
      </w:r>
      <w:r>
        <w:rPr>
          <w:rFonts w:hint="eastAsia"/>
          <w:b/>
          <w:color w:val="auto"/>
        </w:rPr>
        <w:t xml:space="preserve">抵押物拆迁后债务清偿 </w:t>
      </w:r>
    </w:p>
    <w:p>
      <w:pPr>
        <w:spacing w:line="360" w:lineRule="exact"/>
        <w:ind w:firstLine="420" w:firstLineChars="200"/>
        <w:rPr>
          <w:color w:val="auto"/>
          <w:szCs w:val="21"/>
        </w:rPr>
      </w:pPr>
      <w:r>
        <w:rPr>
          <w:rFonts w:hint="eastAsia" w:hAnsi="宋体"/>
          <w:color w:val="auto"/>
          <w:szCs w:val="21"/>
        </w:rPr>
        <w:t>（一）</w:t>
      </w:r>
      <w:r>
        <w:rPr>
          <w:rFonts w:hint="eastAsia"/>
          <w:color w:val="auto"/>
          <w:szCs w:val="21"/>
        </w:rPr>
        <w:t xml:space="preserve">甲方和丙方承诺在知悉抵押房屋拆迁信息后的两个工作日内以书面方式告知乙方该信息。 </w:t>
      </w:r>
    </w:p>
    <w:p>
      <w:pPr>
        <w:spacing w:line="360" w:lineRule="exact"/>
        <w:ind w:firstLine="420" w:firstLineChars="200"/>
        <w:rPr>
          <w:color w:val="auto"/>
          <w:szCs w:val="21"/>
        </w:rPr>
      </w:pPr>
      <w:r>
        <w:rPr>
          <w:rFonts w:hint="eastAsia" w:hAnsi="宋体"/>
          <w:color w:val="auto"/>
          <w:szCs w:val="21"/>
        </w:rPr>
        <w:t>（二）</w:t>
      </w:r>
      <w:r>
        <w:rPr>
          <w:rFonts w:hint="eastAsia"/>
          <w:color w:val="auto"/>
          <w:szCs w:val="21"/>
        </w:rPr>
        <w:t>若抵押房屋拆迁采取非货币补偿方式，甲方、丙方应先与乙方协商提前偿还借款。协商不成的，乙方有权宣布本合同项下贷款提前到期并要求甲方立即提前偿还全部借款本息。如经乙方审批后同意丙方以非货币补偿财产继续作为借款抵押物的，丙方承诺将所获得的非货币补偿财产（包括但不限于产权调换补偿房）抵押</w:t>
      </w:r>
      <w:r>
        <w:rPr>
          <w:color w:val="auto"/>
          <w:szCs w:val="21"/>
        </w:rPr>
        <w:t>/</w:t>
      </w:r>
      <w:r>
        <w:rPr>
          <w:rFonts w:hint="eastAsia"/>
          <w:color w:val="auto"/>
          <w:szCs w:val="21"/>
        </w:rPr>
        <w:t>质押给乙方。</w:t>
      </w:r>
    </w:p>
    <w:p>
      <w:pPr>
        <w:spacing w:line="360" w:lineRule="exact"/>
        <w:ind w:firstLine="420" w:firstLineChars="200"/>
        <w:rPr>
          <w:color w:val="auto"/>
          <w:szCs w:val="21"/>
        </w:rPr>
      </w:pPr>
      <w:r>
        <w:rPr>
          <w:rFonts w:hint="eastAsia" w:hAnsi="宋体"/>
          <w:color w:val="auto"/>
          <w:szCs w:val="21"/>
        </w:rPr>
        <w:t>（三）</w:t>
      </w:r>
      <w:r>
        <w:rPr>
          <w:rFonts w:hint="eastAsia"/>
          <w:color w:val="auto"/>
          <w:szCs w:val="21"/>
        </w:rPr>
        <w:t>若抵押房屋拆迁采取货币补偿方式，甲方、丙方应先与乙方协商提前偿还借款。协商不成的，丙方同意并承诺乙方有权要求丙方按照以下任一方式处理，或直接宣布本合同项下贷款提前到期并要求甲方立即提前偿还全部借款本息：</w:t>
      </w:r>
    </w:p>
    <w:p>
      <w:pPr>
        <w:spacing w:line="360" w:lineRule="exact"/>
        <w:ind w:firstLine="420" w:firstLineChars="200"/>
        <w:rPr>
          <w:color w:val="auto"/>
          <w:szCs w:val="21"/>
        </w:rPr>
      </w:pPr>
      <w:r>
        <w:rPr>
          <w:rFonts w:hint="eastAsia" w:ascii="宋体" w:hAnsi="宋体"/>
          <w:color w:val="auto"/>
          <w:szCs w:val="21"/>
        </w:rPr>
        <w:t>1.</w:t>
      </w:r>
      <w:r>
        <w:rPr>
          <w:rFonts w:hint="eastAsia"/>
          <w:color w:val="auto"/>
          <w:szCs w:val="21"/>
        </w:rPr>
        <w:t>丙方将货币补偿款提前清偿所担保的甲方在乙方的借款。</w:t>
      </w:r>
    </w:p>
    <w:p>
      <w:pPr>
        <w:spacing w:line="360" w:lineRule="exact"/>
        <w:ind w:firstLine="420" w:firstLineChars="200"/>
        <w:rPr>
          <w:color w:val="auto"/>
          <w:szCs w:val="21"/>
        </w:rPr>
      </w:pPr>
      <w:r>
        <w:rPr>
          <w:rFonts w:hint="eastAsia" w:ascii="宋体" w:hAnsi="宋体"/>
          <w:color w:val="auto"/>
          <w:szCs w:val="21"/>
        </w:rPr>
        <w:t>2.</w:t>
      </w:r>
      <w:r>
        <w:rPr>
          <w:rFonts w:hint="eastAsia"/>
          <w:color w:val="auto"/>
          <w:szCs w:val="21"/>
        </w:rPr>
        <w:t>丙方将抵押房屋拆迁补偿款存入乙方指定的保证金专户或以存单等方式继续作为担保物担保贷款合同项下乙方的债权。</w:t>
      </w:r>
    </w:p>
    <w:p>
      <w:pPr>
        <w:spacing w:line="360" w:lineRule="exact"/>
        <w:ind w:firstLine="420" w:firstLineChars="200"/>
        <w:rPr>
          <w:color w:val="auto"/>
          <w:szCs w:val="21"/>
        </w:rPr>
      </w:pPr>
      <w:r>
        <w:rPr>
          <w:rFonts w:hint="eastAsia" w:hAnsi="宋体"/>
          <w:color w:val="auto"/>
          <w:szCs w:val="21"/>
        </w:rPr>
        <w:t>（四）</w:t>
      </w:r>
      <w:r>
        <w:rPr>
          <w:rFonts w:hint="eastAsia"/>
          <w:color w:val="auto"/>
          <w:szCs w:val="21"/>
        </w:rPr>
        <w:t>如乙方认为丙方的货币补偿款或非货币补偿财产价值不足以清偿或担保乙方债权的，甲方、丙方应提供乙方认可的补充担保。在原抵押房产灭失至新抵押财产登记手续办妥的期间内，甲方、丙方承诺另行向乙方提供符合乙方要求的阶段性担保。</w:t>
      </w:r>
    </w:p>
    <w:p>
      <w:pPr>
        <w:snapToGrid w:val="0"/>
        <w:spacing w:line="360" w:lineRule="exact"/>
        <w:ind w:firstLine="422" w:firstLineChars="200"/>
        <w:jc w:val="left"/>
        <w:rPr>
          <w:rFonts w:ascii="宋体" w:hAnsi="宋体"/>
          <w:b/>
          <w:snapToGrid w:val="0"/>
          <w:color w:val="auto"/>
          <w:szCs w:val="21"/>
        </w:rPr>
      </w:pPr>
      <w:r>
        <w:rPr>
          <w:rFonts w:ascii="宋体" w:hAnsi="宋体"/>
          <w:b/>
          <w:snapToGrid w:val="0"/>
          <w:color w:val="auto"/>
          <w:szCs w:val="21"/>
        </w:rPr>
        <w:t>第</w:t>
      </w:r>
      <w:r>
        <w:rPr>
          <w:rFonts w:hint="eastAsia" w:ascii="宋体" w:hAnsi="宋体"/>
          <w:b/>
          <w:snapToGrid w:val="0"/>
          <w:color w:val="auto"/>
          <w:szCs w:val="21"/>
        </w:rPr>
        <w:t>十七</w:t>
      </w:r>
      <w:r>
        <w:rPr>
          <w:rFonts w:ascii="宋体" w:hAnsi="宋体"/>
          <w:b/>
          <w:snapToGrid w:val="0"/>
          <w:color w:val="auto"/>
          <w:szCs w:val="21"/>
        </w:rPr>
        <w:t>条　抵押权的实现</w:t>
      </w:r>
    </w:p>
    <w:p>
      <w:pPr>
        <w:snapToGrid w:val="0"/>
        <w:spacing w:line="360" w:lineRule="exact"/>
        <w:ind w:firstLine="420" w:firstLineChars="200"/>
        <w:jc w:val="left"/>
        <w:rPr>
          <w:rFonts w:ascii="宋体" w:hAnsi="宋体"/>
          <w:snapToGrid w:val="0"/>
          <w:color w:val="auto"/>
          <w:szCs w:val="21"/>
        </w:rPr>
      </w:pPr>
      <w:r>
        <w:rPr>
          <w:rFonts w:hint="eastAsia" w:ascii="宋体" w:hAnsi="宋体"/>
          <w:snapToGrid w:val="0"/>
          <w:color w:val="auto"/>
          <w:szCs w:val="21"/>
        </w:rPr>
        <w:t>（</w:t>
      </w:r>
      <w:r>
        <w:rPr>
          <w:rFonts w:ascii="宋体" w:hAnsi="宋体"/>
          <w:snapToGrid w:val="0"/>
          <w:color w:val="auto"/>
          <w:szCs w:val="21"/>
        </w:rPr>
        <w:t>一</w:t>
      </w:r>
      <w:r>
        <w:rPr>
          <w:rFonts w:hint="eastAsia" w:ascii="宋体" w:hAnsi="宋体"/>
          <w:snapToGrid w:val="0"/>
          <w:color w:val="auto"/>
          <w:szCs w:val="21"/>
        </w:rPr>
        <w:t>）</w:t>
      </w:r>
      <w:r>
        <w:rPr>
          <w:rFonts w:ascii="宋体" w:hAnsi="宋体"/>
          <w:snapToGrid w:val="0"/>
          <w:color w:val="auto"/>
          <w:szCs w:val="21"/>
        </w:rPr>
        <w:t>在甲方不能偿还本合同项下债务时，乙丙双方可以以协议方式对抵押物加以处理，以清偿甲方到期债务。</w:t>
      </w:r>
    </w:p>
    <w:p>
      <w:pPr>
        <w:snapToGrid w:val="0"/>
        <w:spacing w:line="360" w:lineRule="exact"/>
        <w:ind w:firstLine="420" w:firstLineChars="200"/>
        <w:jc w:val="left"/>
        <w:rPr>
          <w:rFonts w:ascii="宋体" w:hAnsi="宋体"/>
          <w:snapToGrid w:val="0"/>
          <w:color w:val="auto"/>
          <w:szCs w:val="21"/>
        </w:rPr>
      </w:pPr>
      <w:r>
        <w:rPr>
          <w:rFonts w:hint="eastAsia" w:ascii="宋体" w:hAnsi="宋体"/>
          <w:snapToGrid w:val="0"/>
          <w:color w:val="auto"/>
          <w:szCs w:val="21"/>
        </w:rPr>
        <w:t>（</w:t>
      </w:r>
      <w:r>
        <w:rPr>
          <w:rFonts w:ascii="宋体" w:hAnsi="宋体"/>
          <w:snapToGrid w:val="0"/>
          <w:color w:val="auto"/>
          <w:szCs w:val="21"/>
        </w:rPr>
        <w:t>二</w:t>
      </w:r>
      <w:r>
        <w:rPr>
          <w:rFonts w:hint="eastAsia" w:ascii="宋体" w:hAnsi="宋体"/>
          <w:snapToGrid w:val="0"/>
          <w:color w:val="auto"/>
          <w:szCs w:val="21"/>
        </w:rPr>
        <w:t>）</w:t>
      </w:r>
      <w:r>
        <w:rPr>
          <w:rFonts w:ascii="宋体" w:hAnsi="宋体"/>
          <w:snapToGrid w:val="0"/>
          <w:color w:val="auto"/>
          <w:szCs w:val="21"/>
        </w:rPr>
        <w:t>出现下列情况之一的，乙方有权依法以该抵押物折价或者以拍卖、变卖该抵押物的价款优先受偿：</w:t>
      </w:r>
    </w:p>
    <w:p>
      <w:pPr>
        <w:snapToGrid w:val="0"/>
        <w:spacing w:line="360" w:lineRule="exact"/>
        <w:ind w:firstLine="420" w:firstLineChars="200"/>
        <w:jc w:val="left"/>
        <w:rPr>
          <w:rFonts w:ascii="宋体" w:hAnsi="宋体"/>
          <w:snapToGrid w:val="0"/>
          <w:color w:val="auto"/>
          <w:szCs w:val="21"/>
        </w:rPr>
      </w:pPr>
      <w:r>
        <w:rPr>
          <w:rFonts w:ascii="宋体" w:hAnsi="宋体"/>
          <w:snapToGrid w:val="0"/>
          <w:color w:val="auto"/>
          <w:szCs w:val="21"/>
        </w:rPr>
        <w:t>1</w:t>
      </w:r>
      <w:r>
        <w:rPr>
          <w:rFonts w:hint="eastAsia" w:ascii="宋体" w:hAnsi="宋体"/>
          <w:snapToGrid w:val="0"/>
          <w:color w:val="auto"/>
          <w:szCs w:val="21"/>
        </w:rPr>
        <w:t>．</w:t>
      </w:r>
      <w:r>
        <w:rPr>
          <w:rFonts w:ascii="宋体" w:hAnsi="宋体"/>
          <w:snapToGrid w:val="0"/>
          <w:color w:val="auto"/>
          <w:szCs w:val="21"/>
        </w:rPr>
        <w:t>甲方未依法履行到期（含</w:t>
      </w:r>
      <w:r>
        <w:rPr>
          <w:rFonts w:hint="eastAsia" w:ascii="宋体" w:hAnsi="宋体"/>
          <w:snapToGrid w:val="0"/>
          <w:color w:val="auto"/>
          <w:szCs w:val="21"/>
        </w:rPr>
        <w:t>正常</w:t>
      </w:r>
      <w:r>
        <w:rPr>
          <w:rFonts w:ascii="宋体" w:hAnsi="宋体"/>
          <w:snapToGrid w:val="0"/>
          <w:color w:val="auto"/>
          <w:szCs w:val="21"/>
        </w:rPr>
        <w:t>到期和提前到期）债务的；</w:t>
      </w:r>
    </w:p>
    <w:p>
      <w:pPr>
        <w:snapToGrid w:val="0"/>
        <w:spacing w:line="360" w:lineRule="exact"/>
        <w:ind w:firstLine="420" w:firstLineChars="200"/>
        <w:jc w:val="left"/>
        <w:rPr>
          <w:rFonts w:ascii="宋体" w:hAnsi="宋体"/>
          <w:snapToGrid w:val="0"/>
          <w:color w:val="auto"/>
          <w:szCs w:val="21"/>
        </w:rPr>
      </w:pPr>
      <w:r>
        <w:rPr>
          <w:rFonts w:hint="eastAsia" w:ascii="宋体" w:hAnsi="宋体"/>
          <w:snapToGrid w:val="0"/>
          <w:color w:val="auto"/>
          <w:szCs w:val="21"/>
        </w:rPr>
        <w:t>2．甲方违反本合同项下任一义务的；</w:t>
      </w:r>
    </w:p>
    <w:p>
      <w:pPr>
        <w:snapToGrid w:val="0"/>
        <w:spacing w:line="360" w:lineRule="exact"/>
        <w:ind w:firstLine="420" w:firstLineChars="200"/>
        <w:jc w:val="left"/>
        <w:rPr>
          <w:rFonts w:ascii="宋体" w:hAnsi="宋体"/>
          <w:snapToGrid w:val="0"/>
          <w:color w:val="auto"/>
          <w:szCs w:val="21"/>
        </w:rPr>
      </w:pPr>
      <w:r>
        <w:rPr>
          <w:rFonts w:hint="eastAsia" w:ascii="宋体" w:hAnsi="宋体"/>
          <w:snapToGrid w:val="0"/>
          <w:color w:val="auto"/>
          <w:szCs w:val="21"/>
        </w:rPr>
        <w:t>3．</w:t>
      </w:r>
      <w:r>
        <w:rPr>
          <w:rFonts w:ascii="宋体" w:hAnsi="宋体"/>
          <w:snapToGrid w:val="0"/>
          <w:color w:val="auto"/>
          <w:szCs w:val="21"/>
        </w:rPr>
        <w:t>丙方或第三人擅自处分抵押物的；</w:t>
      </w:r>
    </w:p>
    <w:p>
      <w:pPr>
        <w:snapToGrid w:val="0"/>
        <w:spacing w:line="360" w:lineRule="exact"/>
        <w:ind w:firstLine="420" w:firstLineChars="200"/>
        <w:jc w:val="left"/>
        <w:rPr>
          <w:rFonts w:ascii="宋体" w:hAnsi="宋体"/>
          <w:snapToGrid w:val="0"/>
          <w:color w:val="auto"/>
          <w:szCs w:val="21"/>
        </w:rPr>
      </w:pPr>
      <w:r>
        <w:rPr>
          <w:rFonts w:hint="eastAsia" w:ascii="宋体" w:hAnsi="宋体"/>
          <w:snapToGrid w:val="0"/>
          <w:color w:val="auto"/>
          <w:szCs w:val="21"/>
        </w:rPr>
        <w:t>4．</w:t>
      </w:r>
      <w:r>
        <w:rPr>
          <w:rFonts w:ascii="宋体" w:hAnsi="宋体"/>
          <w:snapToGrid w:val="0"/>
          <w:color w:val="auto"/>
          <w:szCs w:val="21"/>
        </w:rPr>
        <w:t>丙方被宣告解散、破产或被撤销的；</w:t>
      </w:r>
    </w:p>
    <w:p>
      <w:pPr>
        <w:snapToGrid w:val="0"/>
        <w:spacing w:line="360" w:lineRule="exact"/>
        <w:ind w:firstLine="420" w:firstLineChars="200"/>
        <w:jc w:val="left"/>
        <w:rPr>
          <w:rFonts w:ascii="宋体" w:hAnsi="宋体"/>
          <w:snapToGrid w:val="0"/>
          <w:color w:val="auto"/>
          <w:szCs w:val="21"/>
        </w:rPr>
      </w:pPr>
      <w:r>
        <w:rPr>
          <w:rFonts w:hint="eastAsia" w:ascii="宋体" w:hAnsi="宋体"/>
          <w:snapToGrid w:val="0"/>
          <w:color w:val="auto"/>
          <w:szCs w:val="21"/>
        </w:rPr>
        <w:t>5．</w:t>
      </w:r>
      <w:r>
        <w:rPr>
          <w:rFonts w:ascii="宋体" w:hAnsi="宋体"/>
          <w:snapToGrid w:val="0"/>
          <w:color w:val="auto"/>
          <w:szCs w:val="21"/>
        </w:rPr>
        <w:t>丙方违反本合同其他约定；</w:t>
      </w:r>
    </w:p>
    <w:p>
      <w:pPr>
        <w:snapToGrid w:val="0"/>
        <w:spacing w:line="360" w:lineRule="exact"/>
        <w:ind w:firstLine="420" w:firstLineChars="200"/>
        <w:jc w:val="left"/>
        <w:rPr>
          <w:rFonts w:ascii="宋体" w:hAnsi="宋体"/>
          <w:snapToGrid w:val="0"/>
          <w:color w:val="auto"/>
          <w:szCs w:val="21"/>
        </w:rPr>
      </w:pPr>
      <w:r>
        <w:rPr>
          <w:rFonts w:hint="eastAsia" w:ascii="宋体" w:hAnsi="宋体"/>
          <w:snapToGrid w:val="0"/>
          <w:color w:val="auto"/>
          <w:szCs w:val="21"/>
        </w:rPr>
        <w:t>6．</w:t>
      </w:r>
      <w:r>
        <w:rPr>
          <w:rFonts w:ascii="宋体" w:hAnsi="宋体"/>
          <w:snapToGrid w:val="0"/>
          <w:color w:val="auto"/>
          <w:szCs w:val="21"/>
        </w:rPr>
        <w:t>甲方、丙方或</w:t>
      </w:r>
      <w:r>
        <w:rPr>
          <w:rFonts w:hint="eastAsia" w:ascii="宋体" w:hAnsi="宋体"/>
          <w:snapToGrid w:val="0"/>
          <w:color w:val="auto"/>
          <w:szCs w:val="21"/>
        </w:rPr>
        <w:t>甲方和/或丙方控制的</w:t>
      </w:r>
      <w:r>
        <w:rPr>
          <w:rFonts w:ascii="宋体" w:hAnsi="宋体"/>
          <w:snapToGrid w:val="0"/>
          <w:color w:val="auto"/>
          <w:szCs w:val="21"/>
        </w:rPr>
        <w:t>第三人</w:t>
      </w:r>
      <w:r>
        <w:rPr>
          <w:rFonts w:hint="eastAsia" w:ascii="宋体" w:hAnsi="宋体"/>
          <w:snapToGrid w:val="0"/>
          <w:color w:val="auto"/>
          <w:szCs w:val="21"/>
        </w:rPr>
        <w:t>作出</w:t>
      </w:r>
      <w:r>
        <w:rPr>
          <w:rFonts w:ascii="宋体" w:hAnsi="宋体"/>
          <w:snapToGrid w:val="0"/>
          <w:color w:val="auto"/>
          <w:szCs w:val="21"/>
        </w:rPr>
        <w:t>影响乙方按期足额收回</w:t>
      </w:r>
      <w:r>
        <w:rPr>
          <w:rFonts w:hint="eastAsia" w:ascii="宋体" w:hAnsi="宋体"/>
          <w:snapToGrid w:val="0"/>
          <w:color w:val="auto"/>
          <w:szCs w:val="21"/>
        </w:rPr>
        <w:t>本合同项下</w:t>
      </w:r>
      <w:r>
        <w:rPr>
          <w:rFonts w:ascii="宋体" w:hAnsi="宋体"/>
          <w:snapToGrid w:val="0"/>
          <w:color w:val="auto"/>
          <w:szCs w:val="21"/>
        </w:rPr>
        <w:t>债权的其他行为。</w:t>
      </w:r>
    </w:p>
    <w:p>
      <w:pPr>
        <w:snapToGrid w:val="0"/>
        <w:spacing w:line="360" w:lineRule="exact"/>
        <w:ind w:firstLine="420" w:firstLineChars="200"/>
        <w:jc w:val="left"/>
        <w:rPr>
          <w:rFonts w:ascii="宋体" w:hAnsi="宋体"/>
          <w:snapToGrid w:val="0"/>
          <w:color w:val="auto"/>
          <w:szCs w:val="21"/>
        </w:rPr>
      </w:pPr>
      <w:r>
        <w:rPr>
          <w:rFonts w:hint="eastAsia" w:ascii="宋体" w:hAnsi="宋体"/>
          <w:snapToGrid w:val="0"/>
          <w:color w:val="auto"/>
          <w:szCs w:val="21"/>
        </w:rPr>
        <w:t>（</w:t>
      </w:r>
      <w:r>
        <w:rPr>
          <w:rFonts w:ascii="宋体" w:hAnsi="宋体"/>
          <w:snapToGrid w:val="0"/>
          <w:color w:val="auto"/>
          <w:szCs w:val="21"/>
        </w:rPr>
        <w:t>三</w:t>
      </w:r>
      <w:r>
        <w:rPr>
          <w:rFonts w:hint="eastAsia" w:ascii="宋体" w:hAnsi="宋体"/>
          <w:snapToGrid w:val="0"/>
          <w:color w:val="auto"/>
          <w:szCs w:val="21"/>
        </w:rPr>
        <w:t>）</w:t>
      </w:r>
      <w:r>
        <w:rPr>
          <w:rFonts w:ascii="宋体" w:hAnsi="宋体"/>
          <w:snapToGrid w:val="0"/>
          <w:color w:val="auto"/>
          <w:szCs w:val="21"/>
        </w:rPr>
        <w:t>前款所列情况发生时，乙方有权依法处理抵押物，</w:t>
      </w:r>
      <w:r>
        <w:rPr>
          <w:rFonts w:hint="eastAsia" w:ascii="宋体" w:hAnsi="宋体"/>
          <w:snapToGrid w:val="0"/>
          <w:color w:val="auto"/>
          <w:szCs w:val="21"/>
        </w:rPr>
        <w:t>抵押物折价或者</w:t>
      </w:r>
      <w:r>
        <w:rPr>
          <w:rFonts w:ascii="宋体" w:hAnsi="宋体"/>
          <w:snapToGrid w:val="0"/>
          <w:color w:val="auto"/>
          <w:szCs w:val="21"/>
        </w:rPr>
        <w:t>拍卖、变卖</w:t>
      </w:r>
      <w:r>
        <w:rPr>
          <w:rFonts w:hint="eastAsia" w:ascii="宋体" w:hAnsi="宋体"/>
          <w:snapToGrid w:val="0"/>
          <w:color w:val="auto"/>
          <w:szCs w:val="21"/>
        </w:rPr>
        <w:t>后</w:t>
      </w:r>
      <w:r>
        <w:rPr>
          <w:rFonts w:ascii="宋体" w:hAnsi="宋体"/>
          <w:snapToGrid w:val="0"/>
          <w:color w:val="auto"/>
          <w:szCs w:val="21"/>
        </w:rPr>
        <w:t>所得款项用于清偿</w:t>
      </w:r>
      <w:r>
        <w:rPr>
          <w:rFonts w:hint="eastAsia" w:ascii="宋体" w:hAnsi="宋体"/>
          <w:color w:val="auto"/>
          <w:szCs w:val="21"/>
        </w:rPr>
        <w:t>本</w:t>
      </w:r>
      <w:r>
        <w:rPr>
          <w:rFonts w:ascii="宋体" w:hAnsi="宋体"/>
          <w:snapToGrid w:val="0"/>
          <w:color w:val="auto"/>
          <w:szCs w:val="21"/>
        </w:rPr>
        <w:t>合同项下的全部债务，所得款项超过乙方债权部分，归丙方所有；所得款项不足弥补</w:t>
      </w:r>
      <w:r>
        <w:rPr>
          <w:rFonts w:hint="eastAsia" w:ascii="宋体" w:hAnsi="宋体"/>
          <w:snapToGrid w:val="0"/>
          <w:color w:val="auto"/>
          <w:szCs w:val="21"/>
        </w:rPr>
        <w:t>本</w:t>
      </w:r>
      <w:r>
        <w:rPr>
          <w:rFonts w:ascii="宋体" w:hAnsi="宋体"/>
          <w:snapToGrid w:val="0"/>
          <w:color w:val="auto"/>
          <w:szCs w:val="21"/>
        </w:rPr>
        <w:t>合同项下全部债务的，乙方继续对甲方行使追索权。</w:t>
      </w:r>
    </w:p>
    <w:p>
      <w:pPr>
        <w:snapToGrid w:val="0"/>
        <w:spacing w:line="360" w:lineRule="exact"/>
        <w:ind w:firstLine="422" w:firstLineChars="200"/>
        <w:jc w:val="left"/>
        <w:rPr>
          <w:rFonts w:ascii="宋体" w:hAnsi="宋体"/>
          <w:b/>
          <w:snapToGrid w:val="0"/>
          <w:color w:val="auto"/>
          <w:szCs w:val="21"/>
        </w:rPr>
      </w:pPr>
      <w:r>
        <w:rPr>
          <w:rFonts w:ascii="宋体" w:hAnsi="宋体"/>
          <w:b/>
          <w:snapToGrid w:val="0"/>
          <w:color w:val="auto"/>
          <w:szCs w:val="21"/>
        </w:rPr>
        <w:t>第</w:t>
      </w:r>
      <w:r>
        <w:rPr>
          <w:rFonts w:hint="eastAsia" w:ascii="宋体" w:hAnsi="宋体"/>
          <w:b/>
          <w:snapToGrid w:val="0"/>
          <w:color w:val="auto"/>
          <w:szCs w:val="21"/>
        </w:rPr>
        <w:t>十八</w:t>
      </w:r>
      <w:r>
        <w:rPr>
          <w:rFonts w:ascii="宋体" w:hAnsi="宋体"/>
          <w:b/>
          <w:snapToGrid w:val="0"/>
          <w:color w:val="auto"/>
          <w:szCs w:val="21"/>
        </w:rPr>
        <w:t>条　</w:t>
      </w:r>
      <w:r>
        <w:rPr>
          <w:rFonts w:hint="eastAsia" w:ascii="宋体" w:hAnsi="宋体"/>
          <w:b/>
          <w:snapToGrid w:val="0"/>
          <w:color w:val="auto"/>
          <w:szCs w:val="21"/>
        </w:rPr>
        <w:t>债权转让</w:t>
      </w:r>
    </w:p>
    <w:p>
      <w:pPr>
        <w:snapToGrid w:val="0"/>
        <w:spacing w:line="360" w:lineRule="exact"/>
        <w:ind w:firstLine="422" w:firstLineChars="200"/>
        <w:jc w:val="left"/>
        <w:rPr>
          <w:rFonts w:ascii="宋体" w:hAnsi="宋体"/>
          <w:b/>
          <w:snapToGrid w:val="0"/>
          <w:color w:val="auto"/>
          <w:szCs w:val="21"/>
        </w:rPr>
      </w:pPr>
      <w:r>
        <w:rPr>
          <w:rFonts w:ascii="宋体" w:hAnsi="宋体"/>
          <w:b/>
          <w:snapToGrid w:val="0"/>
          <w:color w:val="auto"/>
          <w:szCs w:val="21"/>
        </w:rPr>
        <w:t>乙方有权全部或部分转让债权。乙方全部或部分转让债权的，丙方同意乙方可将抵押权一并全部或部分转让。乙方部分转让抵押权的，具体转让的份额由乙方与受让人协商确定后通知丙方，无须另行征得丙方的同意。</w:t>
      </w:r>
      <w:r>
        <w:rPr>
          <w:rFonts w:hint="eastAsia" w:ascii="宋体" w:hAnsi="宋体"/>
          <w:b/>
          <w:snapToGrid w:val="0"/>
          <w:color w:val="auto"/>
          <w:szCs w:val="21"/>
        </w:rPr>
        <w:t>丙方有义务按照乙方的要求配合办理相关的抵押登记手续。</w:t>
      </w:r>
    </w:p>
    <w:p>
      <w:pPr>
        <w:pStyle w:val="5"/>
        <w:snapToGrid w:val="0"/>
        <w:spacing w:line="360" w:lineRule="exact"/>
        <w:ind w:firstLine="422" w:firstLineChars="200"/>
        <w:rPr>
          <w:rFonts w:hAnsi="宋体"/>
          <w:b/>
          <w:snapToGrid w:val="0"/>
          <w:color w:val="auto"/>
          <w:szCs w:val="21"/>
        </w:rPr>
      </w:pPr>
      <w:r>
        <w:rPr>
          <w:rFonts w:hAnsi="宋体"/>
          <w:b/>
          <w:snapToGrid w:val="0"/>
          <w:color w:val="auto"/>
          <w:szCs w:val="21"/>
        </w:rPr>
        <w:t>第</w:t>
      </w:r>
      <w:r>
        <w:rPr>
          <w:rFonts w:hint="eastAsia" w:hAnsi="宋体"/>
          <w:b/>
          <w:snapToGrid w:val="0"/>
          <w:color w:val="auto"/>
          <w:szCs w:val="21"/>
        </w:rPr>
        <w:t>十九</w:t>
      </w:r>
      <w:r>
        <w:rPr>
          <w:rFonts w:hAnsi="宋体"/>
          <w:b/>
          <w:snapToGrid w:val="0"/>
          <w:color w:val="auto"/>
          <w:szCs w:val="21"/>
        </w:rPr>
        <w:t>条　违约事件及处理</w:t>
      </w:r>
    </w:p>
    <w:p>
      <w:pPr>
        <w:snapToGrid w:val="0"/>
        <w:spacing w:line="360" w:lineRule="exact"/>
        <w:ind w:firstLine="420"/>
        <w:jc w:val="left"/>
        <w:rPr>
          <w:rFonts w:ascii="宋体" w:hAnsi="宋体"/>
          <w:snapToGrid w:val="0"/>
          <w:color w:val="auto"/>
          <w:szCs w:val="21"/>
        </w:rPr>
      </w:pPr>
      <w:r>
        <w:rPr>
          <w:rFonts w:ascii="宋体" w:hAnsi="宋体"/>
          <w:snapToGrid w:val="0"/>
          <w:color w:val="auto"/>
          <w:szCs w:val="21"/>
        </w:rPr>
        <w:t>（一）甲方出现下列情形之一者，即视为已发生甲方违约事件：</w:t>
      </w:r>
    </w:p>
    <w:p>
      <w:pPr>
        <w:spacing w:line="360" w:lineRule="exact"/>
        <w:ind w:firstLine="420" w:firstLineChars="200"/>
        <w:rPr>
          <w:rFonts w:ascii="宋体" w:hAnsi="宋体"/>
          <w:color w:val="auto"/>
          <w:szCs w:val="21"/>
        </w:rPr>
      </w:pPr>
      <w:r>
        <w:rPr>
          <w:rFonts w:hint="eastAsia" w:ascii="宋体" w:hAnsi="宋体"/>
          <w:color w:val="auto"/>
          <w:szCs w:val="21"/>
        </w:rPr>
        <w:t>1．甲方拖欠本金或利息、费用，或违反本合同约定的其应履行的任何义务，或甲方明确表示或以自己的行为表明不履行其在本合同项下的任何义务；</w:t>
      </w:r>
    </w:p>
    <w:p>
      <w:pPr>
        <w:spacing w:line="360" w:lineRule="exact"/>
        <w:ind w:firstLine="420" w:firstLineChars="200"/>
        <w:rPr>
          <w:rFonts w:ascii="宋体" w:hAnsi="宋体"/>
          <w:color w:val="auto"/>
          <w:szCs w:val="21"/>
        </w:rPr>
      </w:pPr>
      <w:r>
        <w:rPr>
          <w:rFonts w:hint="eastAsia" w:ascii="宋体" w:hAnsi="宋体"/>
          <w:color w:val="auto"/>
          <w:szCs w:val="21"/>
        </w:rPr>
        <w:t>2．甲方向乙方提交的有关证明和文件或其所作出的任何声明、保证和承诺为不真实、不准确、不完整或存在</w:t>
      </w:r>
      <w:r>
        <w:rPr>
          <w:rFonts w:ascii="宋体" w:hAnsi="宋体"/>
          <w:color w:val="auto"/>
          <w:szCs w:val="21"/>
        </w:rPr>
        <w:t>虚假记载、误导性陈述或者重大遗漏</w:t>
      </w:r>
      <w:r>
        <w:rPr>
          <w:rFonts w:hint="eastAsia" w:ascii="宋体" w:hAnsi="宋体"/>
          <w:color w:val="auto"/>
          <w:szCs w:val="21"/>
        </w:rPr>
        <w:t>；</w:t>
      </w:r>
    </w:p>
    <w:p>
      <w:pPr>
        <w:spacing w:line="360" w:lineRule="exact"/>
        <w:ind w:firstLine="420" w:firstLineChars="200"/>
        <w:rPr>
          <w:rFonts w:ascii="宋体" w:hAnsi="宋体"/>
          <w:color w:val="auto"/>
          <w:szCs w:val="21"/>
        </w:rPr>
      </w:pPr>
      <w:r>
        <w:rPr>
          <w:rFonts w:hint="eastAsia" w:ascii="宋体" w:hAnsi="宋体"/>
          <w:color w:val="auto"/>
          <w:szCs w:val="21"/>
        </w:rPr>
        <w:t>3．甲方隐瞒真实的重要情况，不配合乙方的调查、审查和检查；</w:t>
      </w:r>
    </w:p>
    <w:p>
      <w:pPr>
        <w:spacing w:line="360" w:lineRule="exact"/>
        <w:ind w:firstLine="420" w:firstLineChars="200"/>
        <w:rPr>
          <w:rFonts w:ascii="宋体" w:hAnsi="宋体"/>
          <w:color w:val="auto"/>
          <w:szCs w:val="21"/>
        </w:rPr>
      </w:pPr>
      <w:r>
        <w:rPr>
          <w:rFonts w:hint="eastAsia" w:ascii="宋体" w:hAnsi="宋体"/>
          <w:color w:val="auto"/>
          <w:szCs w:val="21"/>
        </w:rPr>
        <w:t>4．甲方未按要求及时办妥与本合同有关的担保登记手续（如需）的；</w:t>
      </w:r>
    </w:p>
    <w:p>
      <w:pPr>
        <w:spacing w:line="360" w:lineRule="exact"/>
        <w:ind w:firstLine="420" w:firstLineChars="200"/>
        <w:rPr>
          <w:rFonts w:ascii="宋体" w:hAnsi="宋体"/>
          <w:color w:val="auto"/>
          <w:szCs w:val="21"/>
        </w:rPr>
      </w:pPr>
      <w:r>
        <w:rPr>
          <w:rFonts w:hint="eastAsia" w:ascii="宋体" w:hAnsi="宋体"/>
          <w:color w:val="auto"/>
          <w:szCs w:val="21"/>
        </w:rPr>
        <w:t>5．甲方擅自改变贷款资金用途，违反本合同约定使用贷款资金，挪用贷款或用银行贷款从事非法、违规交易，甲方未按约定方式支用贷款资金，甲方提供虚假贷款用途证明资料或未按本合同中约定或乙方要求提供贷款用途证明资料。甲方提供虚假资料规避本合同关于贷款支付方式的约定或甲方提供的受托支付资料是伪造、虚假或有其他重大情况隐瞒。</w:t>
      </w:r>
    </w:p>
    <w:p>
      <w:pPr>
        <w:spacing w:line="360" w:lineRule="exact"/>
        <w:ind w:firstLine="420" w:firstLineChars="200"/>
        <w:rPr>
          <w:rFonts w:ascii="宋体" w:hAnsi="宋体"/>
          <w:color w:val="auto"/>
          <w:szCs w:val="21"/>
        </w:rPr>
      </w:pPr>
      <w:r>
        <w:rPr>
          <w:rFonts w:hint="eastAsia" w:ascii="宋体" w:hAnsi="宋体"/>
          <w:color w:val="auto"/>
          <w:szCs w:val="21"/>
        </w:rPr>
        <w:t>6．甲方违反与乙方或其他第三人签订的其他类似合同（包括但不限于授信合同、贷款合同、担保合同）或其发行的任何债务性质的证券，或者因该等合同或证券产生的争议而进行诉讼或仲裁；</w:t>
      </w:r>
    </w:p>
    <w:p>
      <w:pPr>
        <w:spacing w:line="360" w:lineRule="exact"/>
        <w:ind w:firstLine="420" w:firstLineChars="200"/>
        <w:rPr>
          <w:rFonts w:ascii="宋体" w:hAnsi="宋体"/>
          <w:color w:val="auto"/>
          <w:szCs w:val="21"/>
        </w:rPr>
      </w:pPr>
      <w:r>
        <w:rPr>
          <w:rFonts w:hint="eastAsia" w:ascii="宋体" w:hAnsi="宋体"/>
          <w:color w:val="auto"/>
          <w:szCs w:val="21"/>
        </w:rPr>
        <w:t>7．甲方的担保人违反担保合同（包括但不限于保证合同、抵押合同、质押合同）的约定或者发生担保合同项下的违约事项，或者担保合同未生效、无效或被撤销；出现可能导致抵押物价值减少或灭失，从而使乙方的债权遭受损害的情形；质物有价值明显减少的可能，足以危害乙方权利，甲方未能在乙方通知的时间内提供乙方认可的担保的；</w:t>
      </w:r>
    </w:p>
    <w:p>
      <w:pPr>
        <w:spacing w:line="360" w:lineRule="exact"/>
        <w:ind w:firstLine="420" w:firstLineChars="200"/>
        <w:rPr>
          <w:rFonts w:ascii="宋体" w:hAnsi="宋体"/>
          <w:color w:val="auto"/>
          <w:szCs w:val="21"/>
        </w:rPr>
      </w:pPr>
      <w:r>
        <w:rPr>
          <w:rFonts w:hint="eastAsia" w:ascii="宋体" w:hAnsi="宋体"/>
          <w:color w:val="auto"/>
          <w:szCs w:val="21"/>
        </w:rPr>
        <w:t>8．甲方存在怠于管理和追索到期债权，或以无偿、不合理的低价及其他不适当方式处分其主要财产等转移财产或其他逃避债务的行为；</w:t>
      </w:r>
    </w:p>
    <w:p>
      <w:pPr>
        <w:spacing w:line="360" w:lineRule="exact"/>
        <w:ind w:firstLine="420" w:firstLineChars="200"/>
        <w:rPr>
          <w:rFonts w:ascii="宋体" w:hAnsi="宋体"/>
          <w:color w:val="auto"/>
          <w:szCs w:val="21"/>
        </w:rPr>
      </w:pPr>
      <w:r>
        <w:rPr>
          <w:rFonts w:hint="eastAsia" w:ascii="宋体" w:hAnsi="宋体"/>
          <w:color w:val="auto"/>
          <w:szCs w:val="21"/>
        </w:rPr>
        <w:t>9．甲方利用与任何第三人（包括但不限于甲方的关联方）之间的虚假合同和安排，包括但不限于以无真实贸易背景的应收票据等债权贴现或质押，套取乙方或其他银行的资金或授信；</w:t>
      </w:r>
    </w:p>
    <w:p>
      <w:pPr>
        <w:spacing w:line="360" w:lineRule="exact"/>
        <w:ind w:firstLine="420" w:firstLineChars="200"/>
        <w:rPr>
          <w:rFonts w:ascii="宋体" w:hAnsi="宋体"/>
          <w:color w:val="auto"/>
          <w:szCs w:val="21"/>
        </w:rPr>
      </w:pPr>
      <w:r>
        <w:rPr>
          <w:rFonts w:hint="eastAsia" w:ascii="宋体" w:hAnsi="宋体"/>
          <w:color w:val="auto"/>
          <w:szCs w:val="21"/>
        </w:rPr>
        <w:t>10．甲方通过关联交易或其他方式，有意逃废银行债权；</w:t>
      </w:r>
    </w:p>
    <w:p>
      <w:pPr>
        <w:spacing w:line="360" w:lineRule="exact"/>
        <w:ind w:firstLine="420" w:firstLineChars="200"/>
        <w:rPr>
          <w:rFonts w:ascii="宋体" w:hAnsi="宋体"/>
          <w:color w:val="auto"/>
          <w:szCs w:val="21"/>
        </w:rPr>
      </w:pPr>
      <w:r>
        <w:rPr>
          <w:rFonts w:hint="eastAsia" w:ascii="宋体" w:hAnsi="宋体"/>
          <w:color w:val="auto"/>
          <w:szCs w:val="21"/>
        </w:rPr>
        <w:t>11．甲方发生伤残、失业、搬迁、工作变动、经营变动等任何改变，乙方认为已经或者可能危及本合同项下债权实现的；</w:t>
      </w:r>
    </w:p>
    <w:p>
      <w:pPr>
        <w:spacing w:line="360" w:lineRule="exact"/>
        <w:ind w:firstLine="420" w:firstLineChars="200"/>
        <w:rPr>
          <w:rFonts w:ascii="宋体" w:hAnsi="宋体"/>
          <w:color w:val="auto"/>
          <w:szCs w:val="21"/>
        </w:rPr>
      </w:pPr>
      <w:r>
        <w:rPr>
          <w:rFonts w:hint="eastAsia" w:ascii="宋体" w:hAnsi="宋体"/>
          <w:color w:val="auto"/>
          <w:szCs w:val="21"/>
        </w:rPr>
        <w:t>12．甲方死亡、被宣告死亡、被宣告失踪或丧失民事行为能力；</w:t>
      </w:r>
    </w:p>
    <w:p>
      <w:pPr>
        <w:spacing w:line="360" w:lineRule="exact"/>
        <w:ind w:firstLine="420" w:firstLineChars="200"/>
        <w:rPr>
          <w:rFonts w:ascii="宋体" w:hAnsi="宋体"/>
          <w:color w:val="auto"/>
          <w:szCs w:val="21"/>
        </w:rPr>
      </w:pPr>
      <w:r>
        <w:rPr>
          <w:rFonts w:hint="eastAsia" w:ascii="宋体" w:hAnsi="宋体"/>
          <w:color w:val="auto"/>
          <w:szCs w:val="21"/>
        </w:rPr>
        <w:t>13．甲方的继承人或受遗赠人放弃继承、遗赠或接受继承、遗赠后拒绝为甲方履行偿还贷款本息义务的；</w:t>
      </w:r>
    </w:p>
    <w:p>
      <w:pPr>
        <w:spacing w:line="360" w:lineRule="exact"/>
        <w:ind w:firstLine="420" w:firstLineChars="200"/>
        <w:rPr>
          <w:rFonts w:ascii="宋体" w:hAnsi="宋体"/>
          <w:color w:val="auto"/>
          <w:szCs w:val="21"/>
        </w:rPr>
      </w:pPr>
      <w:r>
        <w:rPr>
          <w:rFonts w:hint="eastAsia" w:ascii="宋体" w:hAnsi="宋体"/>
          <w:color w:val="auto"/>
          <w:szCs w:val="21"/>
        </w:rPr>
        <w:t>14．甲方被依法追究刑事责任或被依法受到其他强制措施或被有关机关采取了限制其某项权利的措施，乙方认为已经或者可能危及本合同项下债权实现的；</w:t>
      </w:r>
    </w:p>
    <w:p>
      <w:pPr>
        <w:spacing w:line="360" w:lineRule="exact"/>
        <w:ind w:firstLine="420" w:firstLineChars="200"/>
        <w:rPr>
          <w:rFonts w:ascii="宋体" w:hAnsi="宋体"/>
          <w:color w:val="auto"/>
          <w:szCs w:val="21"/>
        </w:rPr>
      </w:pPr>
      <w:r>
        <w:rPr>
          <w:rFonts w:hint="eastAsia" w:ascii="宋体" w:hAnsi="宋体"/>
          <w:color w:val="auto"/>
          <w:szCs w:val="21"/>
        </w:rPr>
        <w:t>15．与甲方相关的其他危及或可能危及本合同项下债权实现的情形。</w:t>
      </w:r>
    </w:p>
    <w:p>
      <w:pPr>
        <w:snapToGrid w:val="0"/>
        <w:spacing w:line="360" w:lineRule="exact"/>
        <w:ind w:firstLine="420"/>
        <w:jc w:val="left"/>
        <w:rPr>
          <w:rFonts w:ascii="宋体" w:hAnsi="宋体"/>
          <w:snapToGrid w:val="0"/>
          <w:color w:val="auto"/>
          <w:szCs w:val="21"/>
        </w:rPr>
      </w:pPr>
      <w:r>
        <w:rPr>
          <w:rFonts w:ascii="宋体" w:hAnsi="宋体"/>
          <w:snapToGrid w:val="0"/>
          <w:color w:val="auto"/>
          <w:szCs w:val="21"/>
        </w:rPr>
        <w:t>（二）丙方发生下列情形之一者，即视为已发生丙方违约事件：</w:t>
      </w:r>
    </w:p>
    <w:p>
      <w:pPr>
        <w:spacing w:line="360" w:lineRule="exact"/>
        <w:ind w:firstLine="420" w:firstLineChars="200"/>
        <w:rPr>
          <w:rFonts w:ascii="宋体" w:hAnsi="宋体"/>
          <w:color w:val="auto"/>
          <w:szCs w:val="21"/>
        </w:rPr>
      </w:pPr>
      <w:r>
        <w:rPr>
          <w:rFonts w:hint="eastAsia" w:ascii="宋体" w:hAnsi="宋体"/>
          <w:color w:val="auto"/>
          <w:szCs w:val="21"/>
        </w:rPr>
        <w:t>1．丙方违反本合同约定的其应履行的任何义务，或丙方明确表示或以自己的行为表明不履行其在本合同项下的任何义务；</w:t>
      </w:r>
    </w:p>
    <w:p>
      <w:pPr>
        <w:spacing w:line="360" w:lineRule="exact"/>
        <w:ind w:firstLine="420" w:firstLineChars="200"/>
        <w:rPr>
          <w:rFonts w:ascii="宋体" w:hAnsi="宋体"/>
          <w:color w:val="auto"/>
          <w:szCs w:val="21"/>
        </w:rPr>
      </w:pPr>
      <w:r>
        <w:rPr>
          <w:rFonts w:hint="eastAsia" w:ascii="宋体" w:hAnsi="宋体"/>
          <w:color w:val="auto"/>
          <w:szCs w:val="21"/>
        </w:rPr>
        <w:t>2．丙方向乙方提交的有关证明和文件或其所作出的任何声明、保证和承诺为不真实、不准确、不完整或存在</w:t>
      </w:r>
      <w:r>
        <w:rPr>
          <w:rFonts w:ascii="宋体" w:hAnsi="宋体"/>
          <w:color w:val="auto"/>
          <w:szCs w:val="21"/>
        </w:rPr>
        <w:t>虚假记载、误导性陈述或者重大遗漏</w:t>
      </w:r>
      <w:r>
        <w:rPr>
          <w:rFonts w:hint="eastAsia" w:ascii="宋体" w:hAnsi="宋体"/>
          <w:color w:val="auto"/>
          <w:szCs w:val="21"/>
        </w:rPr>
        <w:t>；</w:t>
      </w:r>
    </w:p>
    <w:p>
      <w:pPr>
        <w:spacing w:line="360" w:lineRule="exact"/>
        <w:ind w:firstLine="420" w:firstLineChars="200"/>
        <w:rPr>
          <w:rFonts w:ascii="宋体" w:hAnsi="宋体"/>
          <w:color w:val="auto"/>
          <w:szCs w:val="21"/>
        </w:rPr>
      </w:pPr>
      <w:r>
        <w:rPr>
          <w:rFonts w:hint="eastAsia" w:ascii="宋体" w:hAnsi="宋体"/>
          <w:color w:val="auto"/>
          <w:szCs w:val="21"/>
        </w:rPr>
        <w:t>3．丙方隐瞒真实的重要情况，不配合乙方的调查、审查和检查；</w:t>
      </w:r>
    </w:p>
    <w:p>
      <w:pPr>
        <w:spacing w:line="360" w:lineRule="exact"/>
        <w:ind w:firstLine="420" w:firstLineChars="200"/>
        <w:rPr>
          <w:rFonts w:ascii="宋体" w:hAnsi="宋体"/>
          <w:color w:val="auto"/>
          <w:szCs w:val="21"/>
        </w:rPr>
      </w:pPr>
      <w:r>
        <w:rPr>
          <w:rFonts w:hint="eastAsia" w:ascii="宋体" w:hAnsi="宋体"/>
          <w:color w:val="auto"/>
          <w:szCs w:val="21"/>
        </w:rPr>
        <w:t>4．因丙方的原因导致抵押无效或被撤销；</w:t>
      </w:r>
    </w:p>
    <w:p>
      <w:pPr>
        <w:spacing w:line="360" w:lineRule="exact"/>
        <w:ind w:firstLine="420" w:firstLineChars="200"/>
        <w:rPr>
          <w:rFonts w:ascii="宋体" w:hAnsi="宋体"/>
          <w:color w:val="auto"/>
          <w:szCs w:val="21"/>
        </w:rPr>
      </w:pPr>
      <w:r>
        <w:rPr>
          <w:rFonts w:hint="eastAsia" w:ascii="宋体" w:hAnsi="宋体"/>
          <w:color w:val="auto"/>
          <w:szCs w:val="21"/>
        </w:rPr>
        <w:t>5．本合同项下债务到期（含提前到期），乙方债权全部或部分未受清偿；</w:t>
      </w:r>
    </w:p>
    <w:p>
      <w:pPr>
        <w:spacing w:line="360" w:lineRule="exact"/>
        <w:ind w:firstLine="420" w:firstLineChars="200"/>
        <w:rPr>
          <w:rFonts w:ascii="宋体" w:hAnsi="宋体"/>
          <w:color w:val="auto"/>
          <w:szCs w:val="21"/>
        </w:rPr>
      </w:pPr>
      <w:r>
        <w:rPr>
          <w:rFonts w:hint="eastAsia" w:ascii="宋体" w:hAnsi="宋体"/>
          <w:color w:val="auto"/>
          <w:szCs w:val="21"/>
        </w:rPr>
        <w:t>6．丙方对抵押物没有或没有完全的所有权和/或处分权，或抵押物权属存在争议；</w:t>
      </w:r>
    </w:p>
    <w:p>
      <w:pPr>
        <w:spacing w:line="360" w:lineRule="exact"/>
        <w:ind w:firstLine="420" w:firstLineChars="200"/>
        <w:rPr>
          <w:rFonts w:ascii="宋体" w:hAnsi="宋体"/>
          <w:color w:val="auto"/>
          <w:szCs w:val="21"/>
        </w:rPr>
      </w:pPr>
      <w:r>
        <w:rPr>
          <w:rFonts w:hint="eastAsia" w:ascii="宋体" w:hAnsi="宋体"/>
          <w:color w:val="auto"/>
          <w:szCs w:val="21"/>
        </w:rPr>
        <w:t>7．丙方未经乙方书面同意，擅自处分抵押物；</w:t>
      </w:r>
    </w:p>
    <w:p>
      <w:pPr>
        <w:spacing w:line="360" w:lineRule="exact"/>
        <w:ind w:firstLine="420" w:firstLineChars="200"/>
        <w:rPr>
          <w:rFonts w:ascii="宋体" w:hAnsi="宋体"/>
          <w:color w:val="auto"/>
          <w:szCs w:val="21"/>
        </w:rPr>
      </w:pPr>
      <w:r>
        <w:rPr>
          <w:rFonts w:hint="eastAsia" w:ascii="宋体" w:hAnsi="宋体"/>
          <w:color w:val="auto"/>
          <w:szCs w:val="21"/>
        </w:rPr>
        <w:t>8．丙方或丙方委托的代理人未妥善保管、维修、保养抵押物，或丙方或丙方委托的代理人的行为足以使抵押物价值减少的；</w:t>
      </w:r>
    </w:p>
    <w:p>
      <w:pPr>
        <w:spacing w:line="360" w:lineRule="exact"/>
        <w:ind w:firstLine="420" w:firstLineChars="200"/>
        <w:rPr>
          <w:rFonts w:ascii="宋体" w:hAnsi="宋体"/>
          <w:color w:val="auto"/>
          <w:szCs w:val="21"/>
        </w:rPr>
      </w:pPr>
      <w:r>
        <w:rPr>
          <w:rFonts w:hint="eastAsia" w:ascii="宋体" w:hAnsi="宋体"/>
          <w:color w:val="auto"/>
          <w:szCs w:val="21"/>
        </w:rPr>
        <w:t>9．抵押物损坏或价值重大减损，或抵押物有损坏或价值重大减损的可能；</w:t>
      </w:r>
    </w:p>
    <w:p>
      <w:pPr>
        <w:spacing w:line="360" w:lineRule="exact"/>
        <w:ind w:firstLine="420" w:firstLineChars="200"/>
        <w:rPr>
          <w:rFonts w:ascii="宋体" w:hAnsi="宋体"/>
          <w:color w:val="auto"/>
          <w:szCs w:val="21"/>
        </w:rPr>
      </w:pPr>
      <w:r>
        <w:rPr>
          <w:rFonts w:hint="eastAsia" w:ascii="宋体" w:hAnsi="宋体"/>
          <w:color w:val="auto"/>
          <w:szCs w:val="21"/>
        </w:rPr>
        <w:t>10．丙方怠于通知乙方有关抵押物损坏或价值重大减损情况的；</w:t>
      </w:r>
    </w:p>
    <w:p>
      <w:pPr>
        <w:snapToGrid w:val="0"/>
        <w:spacing w:line="360" w:lineRule="exact"/>
        <w:ind w:firstLine="420"/>
        <w:jc w:val="left"/>
        <w:rPr>
          <w:rFonts w:ascii="宋体" w:hAnsi="宋体"/>
          <w:snapToGrid w:val="0"/>
          <w:color w:val="auto"/>
          <w:szCs w:val="21"/>
        </w:rPr>
      </w:pPr>
      <w:r>
        <w:rPr>
          <w:rFonts w:hint="eastAsia" w:ascii="宋体" w:hAnsi="宋体"/>
          <w:color w:val="auto"/>
          <w:szCs w:val="21"/>
        </w:rPr>
        <w:t>11．与抵押物相关的其他危及或可能危及乙方权益的情形。</w:t>
      </w:r>
    </w:p>
    <w:p>
      <w:pPr>
        <w:pStyle w:val="5"/>
        <w:spacing w:line="360" w:lineRule="exact"/>
        <w:ind w:firstLine="420" w:firstLineChars="200"/>
        <w:rPr>
          <w:rFonts w:hAnsi="宋体"/>
          <w:snapToGrid w:val="0"/>
          <w:color w:val="auto"/>
          <w:szCs w:val="21"/>
        </w:rPr>
      </w:pPr>
      <w:r>
        <w:rPr>
          <w:rFonts w:hAnsi="宋体"/>
          <w:snapToGrid w:val="0"/>
          <w:color w:val="auto"/>
          <w:szCs w:val="21"/>
        </w:rPr>
        <w:t>（三）</w:t>
      </w:r>
      <w:r>
        <w:rPr>
          <w:rFonts w:hint="eastAsia" w:hAnsi="宋体"/>
          <w:snapToGrid w:val="0"/>
          <w:color w:val="auto"/>
          <w:szCs w:val="21"/>
        </w:rPr>
        <w:t>其他违约事件：</w:t>
      </w:r>
      <w:r>
        <w:rPr>
          <w:rFonts w:hAnsi="宋体"/>
          <w:snapToGrid w:val="0"/>
          <w:color w:val="auto"/>
          <w:szCs w:val="21"/>
        </w:rPr>
        <w:t>有关担保合同的担保人违约</w:t>
      </w:r>
      <w:r>
        <w:rPr>
          <w:rFonts w:hint="eastAsia" w:hAnsi="宋体"/>
          <w:snapToGrid w:val="0"/>
          <w:color w:val="auto"/>
          <w:szCs w:val="21"/>
        </w:rPr>
        <w:t>（违约事件以有关担保合同的具体约定为准）</w:t>
      </w:r>
      <w:r>
        <w:rPr>
          <w:rFonts w:hAnsi="宋体"/>
          <w:snapToGrid w:val="0"/>
          <w:color w:val="auto"/>
          <w:szCs w:val="21"/>
        </w:rPr>
        <w:t>，甲方未在乙方要求的合理期限内另行提供新的符合乙方要求的担保的。</w:t>
      </w:r>
    </w:p>
    <w:p>
      <w:pPr>
        <w:snapToGrid w:val="0"/>
        <w:spacing w:line="360" w:lineRule="exact"/>
        <w:ind w:firstLine="420"/>
        <w:jc w:val="left"/>
        <w:rPr>
          <w:rFonts w:ascii="宋体" w:hAnsi="宋体"/>
          <w:b/>
          <w:snapToGrid w:val="0"/>
          <w:color w:val="auto"/>
          <w:szCs w:val="21"/>
        </w:rPr>
      </w:pPr>
      <w:r>
        <w:rPr>
          <w:rFonts w:ascii="宋体" w:hAnsi="宋体"/>
          <w:b/>
          <w:snapToGrid w:val="0"/>
          <w:color w:val="auto"/>
          <w:szCs w:val="21"/>
        </w:rPr>
        <w:t>（四）一旦发生本合同第</w:t>
      </w:r>
      <w:r>
        <w:rPr>
          <w:rFonts w:hint="eastAsia" w:ascii="宋体" w:hAnsi="宋体"/>
          <w:b/>
          <w:snapToGrid w:val="0"/>
          <w:color w:val="auto"/>
          <w:szCs w:val="21"/>
        </w:rPr>
        <w:t>十九</w:t>
      </w:r>
      <w:r>
        <w:rPr>
          <w:rFonts w:ascii="宋体" w:hAnsi="宋体"/>
          <w:b/>
          <w:snapToGrid w:val="0"/>
          <w:color w:val="auto"/>
          <w:szCs w:val="21"/>
        </w:rPr>
        <w:t>条第（一）、（二）、（三）款约定的任何一种违约事件时，乙方有权</w:t>
      </w:r>
      <w:r>
        <w:rPr>
          <w:rFonts w:hint="eastAsia" w:ascii="宋体" w:hAnsi="宋体"/>
          <w:b/>
          <w:color w:val="auto"/>
          <w:szCs w:val="21"/>
        </w:rPr>
        <w:t>采取下列任一种或同时采取多种</w:t>
      </w:r>
      <w:r>
        <w:rPr>
          <w:rFonts w:ascii="宋体" w:hAnsi="宋体"/>
          <w:b/>
          <w:snapToGrid w:val="0"/>
          <w:color w:val="auto"/>
          <w:szCs w:val="21"/>
        </w:rPr>
        <w:t>措施：</w:t>
      </w:r>
    </w:p>
    <w:p>
      <w:pPr>
        <w:spacing w:line="360" w:lineRule="exact"/>
        <w:ind w:firstLine="420" w:firstLineChars="200"/>
        <w:rPr>
          <w:rFonts w:ascii="宋体" w:hAnsi="宋体"/>
          <w:color w:val="auto"/>
          <w:szCs w:val="21"/>
        </w:rPr>
      </w:pPr>
      <w:r>
        <w:rPr>
          <w:rFonts w:hint="eastAsia" w:ascii="宋体" w:hAnsi="宋体"/>
          <w:color w:val="auto"/>
          <w:szCs w:val="21"/>
        </w:rPr>
        <w:t>1．调整、取消或中止本合同项下的</w:t>
      </w:r>
      <w:r>
        <w:rPr>
          <w:rFonts w:hint="eastAsia" w:ascii="宋体" w:hAnsi="宋体"/>
          <w:snapToGrid w:val="0"/>
          <w:color w:val="auto"/>
          <w:szCs w:val="21"/>
        </w:rPr>
        <w:t>贷款</w:t>
      </w:r>
      <w:r>
        <w:rPr>
          <w:rFonts w:hint="eastAsia" w:ascii="宋体" w:hAnsi="宋体"/>
          <w:color w:val="auto"/>
          <w:szCs w:val="21"/>
        </w:rPr>
        <w:t>额度，或调整额度的有效期限、额度金额等；</w:t>
      </w:r>
    </w:p>
    <w:p>
      <w:pPr>
        <w:spacing w:line="360" w:lineRule="exact"/>
        <w:ind w:firstLine="420" w:firstLineChars="200"/>
        <w:rPr>
          <w:rFonts w:ascii="宋体" w:hAnsi="宋体"/>
          <w:color w:val="auto"/>
          <w:szCs w:val="21"/>
        </w:rPr>
      </w:pPr>
      <w:r>
        <w:rPr>
          <w:rFonts w:hint="eastAsia" w:ascii="宋体" w:hAnsi="宋体"/>
          <w:color w:val="auto"/>
          <w:szCs w:val="21"/>
        </w:rPr>
        <w:t>2．宣布甲方在本合同额度项下的债务全部或部分立即到期，要求甲方立即偿还部分或全部已发放授信本息并要求支付相关费用，包括但不限于乙方为实现债权而支付的公告费、公证费、鉴定费、律师费、诉讼费、仲裁费、差旅费、评估费、拍卖费、财产保全费、送达费、强制执行费、过户税费等费用；</w:t>
      </w:r>
    </w:p>
    <w:p>
      <w:pPr>
        <w:spacing w:line="360" w:lineRule="exact"/>
        <w:ind w:firstLine="420" w:firstLineChars="200"/>
        <w:rPr>
          <w:rFonts w:ascii="宋体" w:hAnsi="宋体"/>
          <w:color w:val="auto"/>
          <w:szCs w:val="21"/>
        </w:rPr>
      </w:pPr>
      <w:r>
        <w:rPr>
          <w:rFonts w:ascii="宋体" w:hAnsi="宋体"/>
          <w:color w:val="auto"/>
          <w:szCs w:val="21"/>
        </w:rPr>
        <w:t>3</w:t>
      </w:r>
      <w:r>
        <w:rPr>
          <w:rFonts w:hint="eastAsia" w:ascii="宋体" w:hAnsi="宋体"/>
          <w:color w:val="auto"/>
          <w:szCs w:val="21"/>
        </w:rPr>
        <w:t>．根据贷款风险状况调整额度项下贷款金额、期限与利率；</w:t>
      </w:r>
    </w:p>
    <w:p>
      <w:pPr>
        <w:keepNext w:val="0"/>
        <w:keepLines w:val="0"/>
        <w:widowControl/>
        <w:suppressLineNumbers w:val="0"/>
        <w:spacing w:before="0" w:beforeAutospacing="0" w:after="0" w:afterAutospacing="0" w:line="360" w:lineRule="exact"/>
        <w:ind w:left="0" w:right="0" w:firstLine="420" w:firstLineChars="200"/>
        <w:jc w:val="left"/>
        <w:rPr>
          <w:rFonts w:hint="eastAsia" w:ascii="宋体" w:hAnsi="宋体" w:eastAsia="宋体" w:cs="Times New Roman"/>
          <w:i w:val="0"/>
          <w:iCs w:val="0"/>
          <w:caps w:val="0"/>
          <w:color w:val="auto"/>
          <w:spacing w:val="0"/>
          <w:kern w:val="2"/>
          <w:sz w:val="21"/>
          <w:szCs w:val="21"/>
          <w:lang w:val="en-US" w:eastAsia="zh-CN" w:bidi="ar"/>
        </w:rPr>
      </w:pPr>
      <w:r>
        <w:rPr>
          <w:rFonts w:hint="eastAsia" w:ascii="宋体" w:hAnsi="宋体" w:eastAsia="宋体" w:cs="Times New Roman"/>
          <w:i w:val="0"/>
          <w:iCs w:val="0"/>
          <w:caps w:val="0"/>
          <w:color w:val="auto"/>
          <w:spacing w:val="0"/>
          <w:kern w:val="2"/>
          <w:sz w:val="21"/>
          <w:szCs w:val="21"/>
          <w:lang w:val="en-US" w:eastAsia="zh-CN" w:bidi="ar"/>
        </w:rPr>
        <w:t>4．甲方未按合同约定使用贷款资金的，乙方有权对违约使用的贷款本金按日计收罚息，罚息利率为本合同约定的</w:t>
      </w:r>
      <w:r>
        <w:rPr>
          <w:rFonts w:hint="eastAsia" w:ascii="宋体" w:hAnsi="宋体" w:cs="Times New Roman"/>
          <w:i w:val="0"/>
          <w:iCs w:val="0"/>
          <w:caps w:val="0"/>
          <w:color w:val="auto"/>
          <w:spacing w:val="0"/>
          <w:kern w:val="2"/>
          <w:sz w:val="21"/>
          <w:szCs w:val="21"/>
          <w:lang w:val="en-US" w:eastAsia="zh-CN" w:bidi="ar"/>
        </w:rPr>
        <w:t>贷款执行</w:t>
      </w:r>
      <w:r>
        <w:rPr>
          <w:rFonts w:hint="eastAsia" w:ascii="宋体" w:hAnsi="宋体" w:eastAsia="宋体" w:cs="Times New Roman"/>
          <w:i w:val="0"/>
          <w:iCs w:val="0"/>
          <w:caps w:val="0"/>
          <w:color w:val="auto"/>
          <w:spacing w:val="0"/>
          <w:kern w:val="2"/>
          <w:sz w:val="21"/>
          <w:szCs w:val="21"/>
          <w:lang w:val="en-US" w:eastAsia="zh-CN" w:bidi="ar"/>
        </w:rPr>
        <w:t>利率基础上</w:t>
      </w:r>
      <w:r>
        <w:rPr>
          <w:rFonts w:hint="eastAsia" w:ascii="宋体" w:hAnsi="宋体" w:eastAsia="宋体" w:cs="Times New Roman"/>
          <w:i w:val="0"/>
          <w:iCs w:val="0"/>
          <w:caps w:val="0"/>
          <w:color w:val="auto"/>
          <w:spacing w:val="0"/>
          <w:kern w:val="2"/>
          <w:sz w:val="21"/>
          <w:szCs w:val="21"/>
          <w:shd w:val="clear" w:fill="auto"/>
          <w:lang w:val="en-US" w:eastAsia="zh-CN" w:bidi="ar"/>
        </w:rPr>
        <w:t>最高可上浮100%</w:t>
      </w:r>
      <w:r>
        <w:rPr>
          <w:rFonts w:hint="eastAsia" w:ascii="宋体" w:hAnsi="宋体" w:eastAsia="宋体" w:cs="Times New Roman"/>
          <w:i w:val="0"/>
          <w:iCs w:val="0"/>
          <w:caps w:val="0"/>
          <w:color w:val="auto"/>
          <w:spacing w:val="0"/>
          <w:kern w:val="2"/>
          <w:sz w:val="21"/>
          <w:szCs w:val="21"/>
          <w:lang w:val="en-US" w:eastAsia="zh-CN" w:bidi="ar"/>
        </w:rPr>
        <w:t>；罚息计算期间从违约使用之日起至违约使用部分的贷款本息（含本金、利息、罚息、复利等）全部清偿之日止。</w:t>
      </w:r>
    </w:p>
    <w:p>
      <w:pPr>
        <w:keepNext w:val="0"/>
        <w:keepLines w:val="0"/>
        <w:widowControl/>
        <w:suppressLineNumbers w:val="0"/>
        <w:spacing w:before="0" w:beforeAutospacing="0" w:after="0" w:afterAutospacing="0" w:line="360" w:lineRule="exact"/>
        <w:ind w:left="0" w:right="0" w:firstLine="420" w:firstLineChars="200"/>
        <w:jc w:val="left"/>
        <w:rPr>
          <w:rFonts w:hint="eastAsia" w:ascii="宋体" w:hAnsi="宋体" w:cs="Times New Roman"/>
          <w:i w:val="0"/>
          <w:iCs w:val="0"/>
          <w:caps w:val="0"/>
          <w:color w:val="auto"/>
          <w:spacing w:val="0"/>
          <w:sz w:val="21"/>
          <w:szCs w:val="21"/>
        </w:rPr>
      </w:pPr>
      <w:r>
        <w:rPr>
          <w:rFonts w:hint="eastAsia" w:ascii="宋体" w:hAnsi="宋体" w:cs="Times New Roman"/>
          <w:i w:val="0"/>
          <w:iCs w:val="0"/>
          <w:caps w:val="0"/>
          <w:color w:val="auto"/>
          <w:spacing w:val="0"/>
          <w:kern w:val="2"/>
          <w:sz w:val="21"/>
          <w:szCs w:val="21"/>
          <w:lang w:val="en-US" w:eastAsia="zh-CN" w:bidi="ar"/>
        </w:rPr>
        <w:t>本合同项下贷款采用浮动利率，</w:t>
      </w:r>
      <w:r>
        <w:rPr>
          <w:rFonts w:hint="eastAsia" w:hAnsi="宋体"/>
          <w:b w:val="0"/>
          <w:bCs/>
          <w:color w:val="auto"/>
        </w:rPr>
        <w:t>贷款市场报价利率（LPR）</w:t>
      </w:r>
      <w:r>
        <w:rPr>
          <w:rFonts w:hint="eastAsia" w:ascii="宋体" w:hAnsi="宋体" w:cs="Times New Roman"/>
          <w:i w:val="0"/>
          <w:iCs w:val="0"/>
          <w:caps w:val="0"/>
          <w:color w:val="auto"/>
          <w:spacing w:val="0"/>
          <w:kern w:val="2"/>
          <w:sz w:val="21"/>
          <w:szCs w:val="21"/>
          <w:lang w:val="en-US" w:eastAsia="zh-CN" w:bidi="ar"/>
        </w:rPr>
        <w:t>发生调整的</w:t>
      </w:r>
      <w:r>
        <w:rPr>
          <w:rFonts w:hint="eastAsia" w:ascii="宋体" w:hAnsi="宋体" w:eastAsia="宋体" w:cs="Times New Roman"/>
          <w:i w:val="0"/>
          <w:iCs w:val="0"/>
          <w:caps w:val="0"/>
          <w:color w:val="auto"/>
          <w:spacing w:val="0"/>
          <w:kern w:val="2"/>
          <w:sz w:val="21"/>
          <w:szCs w:val="21"/>
          <w:lang w:val="en-US" w:eastAsia="zh-CN" w:bidi="ar"/>
        </w:rPr>
        <w:t>，</w:t>
      </w:r>
      <w:r>
        <w:rPr>
          <w:rFonts w:hint="eastAsia" w:ascii="宋体" w:hAnsi="宋体" w:cs="Times New Roman"/>
          <w:i w:val="0"/>
          <w:iCs w:val="0"/>
          <w:caps w:val="0"/>
          <w:color w:val="auto"/>
          <w:spacing w:val="0"/>
          <w:kern w:val="2"/>
          <w:sz w:val="21"/>
          <w:szCs w:val="21"/>
          <w:lang w:val="en-US" w:eastAsia="zh-CN" w:bidi="ar"/>
        </w:rPr>
        <w:t>本合同项下贷款执行利率按照本合同普遍性条款</w:t>
      </w:r>
      <w:r>
        <w:rPr>
          <w:rFonts w:hint="eastAsia" w:hAnsi="宋体"/>
          <w:b w:val="0"/>
          <w:bCs/>
          <w:color w:val="auto"/>
          <w:szCs w:val="21"/>
        </w:rPr>
        <w:t>第三条</w:t>
      </w:r>
      <w:r>
        <w:rPr>
          <w:rFonts w:hint="eastAsia" w:hAnsi="宋体"/>
          <w:b w:val="0"/>
          <w:bCs/>
          <w:color w:val="auto"/>
          <w:szCs w:val="21"/>
          <w:lang w:val="en-US" w:eastAsia="zh-CN"/>
        </w:rPr>
        <w:t>和</w:t>
      </w:r>
      <w:r>
        <w:rPr>
          <w:rFonts w:hint="eastAsia" w:ascii="宋体" w:hAnsi="宋体"/>
          <w:color w:val="auto"/>
          <w:szCs w:val="21"/>
        </w:rPr>
        <w:t>《平安银行零售信贷出账确认书》或《借款借据》</w:t>
      </w:r>
      <w:r>
        <w:rPr>
          <w:rFonts w:hint="eastAsia" w:ascii="宋体" w:hAnsi="宋体"/>
          <w:color w:val="auto"/>
          <w:szCs w:val="21"/>
          <w:lang w:eastAsia="zh-CN"/>
        </w:rPr>
        <w:t>（</w:t>
      </w:r>
      <w:r>
        <w:rPr>
          <w:rFonts w:hint="eastAsia" w:ascii="宋体" w:hAnsi="宋体"/>
          <w:snapToGrid w:val="0"/>
          <w:color w:val="auto"/>
          <w:szCs w:val="21"/>
        </w:rPr>
        <w:t>通过网上银行、手机银行提款的，以相关电子凭证、数据电文记载为准</w:t>
      </w:r>
      <w:r>
        <w:rPr>
          <w:rFonts w:hint="eastAsia" w:ascii="宋体" w:hAnsi="宋体"/>
          <w:snapToGrid w:val="0"/>
          <w:color w:val="auto"/>
          <w:szCs w:val="21"/>
          <w:lang w:eastAsia="zh-CN"/>
        </w:rPr>
        <w:t>）</w:t>
      </w:r>
      <w:r>
        <w:rPr>
          <w:rFonts w:hint="eastAsia" w:ascii="宋体" w:hAnsi="宋体" w:cs="Times New Roman"/>
          <w:i w:val="0"/>
          <w:iCs w:val="0"/>
          <w:caps w:val="0"/>
          <w:color w:val="auto"/>
          <w:spacing w:val="0"/>
          <w:kern w:val="2"/>
          <w:sz w:val="21"/>
          <w:szCs w:val="21"/>
          <w:lang w:val="en-US" w:eastAsia="zh-CN" w:bidi="ar"/>
        </w:rPr>
        <w:t>之约定进行调整。</w:t>
      </w:r>
      <w:r>
        <w:rPr>
          <w:rFonts w:hint="eastAsia" w:ascii="宋体" w:hAnsi="宋体" w:eastAsia="宋体" w:cs="Times New Roman"/>
          <w:i w:val="0"/>
          <w:iCs w:val="0"/>
          <w:caps w:val="0"/>
          <w:color w:val="auto"/>
          <w:spacing w:val="0"/>
          <w:kern w:val="2"/>
          <w:sz w:val="21"/>
          <w:szCs w:val="21"/>
          <w:lang w:val="en-US" w:eastAsia="zh-CN" w:bidi="ar"/>
        </w:rPr>
        <w:t>罚息计算期间</w:t>
      </w:r>
      <w:r>
        <w:rPr>
          <w:rFonts w:hint="eastAsia" w:ascii="宋体" w:hAnsi="宋体" w:cs="Times New Roman"/>
          <w:i w:val="0"/>
          <w:iCs w:val="0"/>
          <w:caps w:val="0"/>
          <w:color w:val="auto"/>
          <w:spacing w:val="0"/>
          <w:kern w:val="2"/>
          <w:sz w:val="21"/>
          <w:szCs w:val="21"/>
          <w:lang w:val="en-US" w:eastAsia="zh-CN" w:bidi="ar"/>
        </w:rPr>
        <w:t>如遇本合同项下贷款执行利率调整的，</w:t>
      </w:r>
      <w:r>
        <w:rPr>
          <w:rFonts w:hint="eastAsia" w:ascii="宋体" w:hAnsi="宋体" w:eastAsia="宋体" w:cs="Times New Roman"/>
          <w:i w:val="0"/>
          <w:iCs w:val="0"/>
          <w:caps w:val="0"/>
          <w:color w:val="auto"/>
          <w:spacing w:val="0"/>
          <w:kern w:val="2"/>
          <w:sz w:val="21"/>
          <w:szCs w:val="21"/>
          <w:lang w:val="en-US" w:eastAsia="zh-CN" w:bidi="ar"/>
        </w:rPr>
        <w:t>罚息利率随</w:t>
      </w:r>
      <w:r>
        <w:rPr>
          <w:rFonts w:hint="eastAsia" w:ascii="宋体" w:hAnsi="宋体" w:cs="Times New Roman"/>
          <w:i w:val="0"/>
          <w:iCs w:val="0"/>
          <w:caps w:val="0"/>
          <w:color w:val="auto"/>
          <w:spacing w:val="0"/>
          <w:kern w:val="2"/>
          <w:sz w:val="21"/>
          <w:szCs w:val="21"/>
          <w:lang w:val="en-US" w:eastAsia="zh-CN" w:bidi="ar"/>
        </w:rPr>
        <w:t>本合同项下贷款执行利率</w:t>
      </w:r>
      <w:r>
        <w:rPr>
          <w:rFonts w:hint="eastAsia" w:ascii="宋体" w:hAnsi="宋体" w:eastAsia="宋体" w:cs="Times New Roman"/>
          <w:i w:val="0"/>
          <w:iCs w:val="0"/>
          <w:caps w:val="0"/>
          <w:color w:val="auto"/>
          <w:spacing w:val="0"/>
          <w:kern w:val="2"/>
          <w:sz w:val="21"/>
          <w:szCs w:val="21"/>
          <w:lang w:val="en-US" w:eastAsia="zh-CN" w:bidi="ar"/>
        </w:rPr>
        <w:t>对应调整。</w:t>
      </w:r>
    </w:p>
    <w:p>
      <w:pPr>
        <w:keepNext w:val="0"/>
        <w:keepLines w:val="0"/>
        <w:widowControl/>
        <w:numPr>
          <w:ilvl w:val="0"/>
          <w:numId w:val="3"/>
        </w:numPr>
        <w:suppressLineNumbers w:val="0"/>
        <w:spacing w:before="0" w:beforeAutospacing="0" w:after="0" w:afterAutospacing="0" w:line="360" w:lineRule="exact"/>
        <w:ind w:left="0" w:right="0" w:firstLine="420" w:firstLineChars="200"/>
        <w:jc w:val="left"/>
        <w:rPr>
          <w:rFonts w:hint="eastAsia" w:ascii="宋体" w:hAnsi="宋体" w:eastAsia="宋体" w:cs="Times New Roman"/>
          <w:i w:val="0"/>
          <w:iCs w:val="0"/>
          <w:caps w:val="0"/>
          <w:color w:val="auto"/>
          <w:spacing w:val="0"/>
          <w:kern w:val="2"/>
          <w:sz w:val="21"/>
          <w:szCs w:val="21"/>
          <w:lang w:val="en-US" w:eastAsia="zh-CN" w:bidi="ar"/>
        </w:rPr>
      </w:pPr>
      <w:r>
        <w:rPr>
          <w:rFonts w:hint="eastAsia" w:ascii="宋体" w:hAnsi="宋体" w:eastAsia="宋体" w:cs="Times New Roman"/>
          <w:i w:val="0"/>
          <w:iCs w:val="0"/>
          <w:caps w:val="0"/>
          <w:color w:val="auto"/>
          <w:spacing w:val="0"/>
          <w:kern w:val="2"/>
          <w:sz w:val="21"/>
          <w:szCs w:val="21"/>
          <w:lang w:val="en-US" w:eastAsia="zh-CN" w:bidi="ar"/>
        </w:rPr>
        <w:t>本额度项下贷款到期（含提前到期），甲方未能按约定按时足额偿还贷款本金的，乙方有权对未偿还的贷款本金按日计收罚息，罚息利率为本合同约定的实际执行利率基础上上浮50%；罚息计算期间从逾期之日起至当期应付的贷款本息（含本金、利息、罚息、复利等）全部清偿之日止。</w:t>
      </w:r>
    </w:p>
    <w:p>
      <w:pPr>
        <w:keepNext w:val="0"/>
        <w:keepLines w:val="0"/>
        <w:widowControl/>
        <w:suppressLineNumbers w:val="0"/>
        <w:spacing w:before="0" w:beforeAutospacing="0" w:after="0" w:afterAutospacing="0" w:line="360" w:lineRule="exact"/>
        <w:ind w:left="0" w:right="0" w:firstLine="420" w:firstLineChars="200"/>
        <w:jc w:val="left"/>
        <w:rPr>
          <w:rFonts w:hint="eastAsia" w:ascii="宋体" w:hAnsi="宋体" w:cs="Times New Roman"/>
          <w:i w:val="0"/>
          <w:iCs w:val="0"/>
          <w:caps w:val="0"/>
          <w:color w:val="auto"/>
          <w:spacing w:val="0"/>
          <w:sz w:val="21"/>
          <w:szCs w:val="21"/>
          <w:lang w:bidi="ar"/>
        </w:rPr>
      </w:pPr>
      <w:r>
        <w:rPr>
          <w:rFonts w:hint="eastAsia" w:ascii="宋体" w:hAnsi="宋体" w:cs="Times New Roman"/>
          <w:i w:val="0"/>
          <w:iCs w:val="0"/>
          <w:caps w:val="0"/>
          <w:color w:val="auto"/>
          <w:spacing w:val="0"/>
          <w:kern w:val="2"/>
          <w:sz w:val="21"/>
          <w:szCs w:val="21"/>
          <w:lang w:val="en-US" w:eastAsia="zh-CN" w:bidi="ar"/>
        </w:rPr>
        <w:t>本合同项下贷款采用浮动利率，</w:t>
      </w:r>
      <w:r>
        <w:rPr>
          <w:rFonts w:hint="eastAsia" w:hAnsi="宋体"/>
          <w:b w:val="0"/>
          <w:bCs/>
          <w:color w:val="auto"/>
        </w:rPr>
        <w:t>贷款市场报价利率（LPR）</w:t>
      </w:r>
      <w:r>
        <w:rPr>
          <w:rFonts w:hint="eastAsia" w:ascii="宋体" w:hAnsi="宋体" w:cs="Times New Roman"/>
          <w:i w:val="0"/>
          <w:iCs w:val="0"/>
          <w:caps w:val="0"/>
          <w:color w:val="auto"/>
          <w:spacing w:val="0"/>
          <w:kern w:val="2"/>
          <w:sz w:val="21"/>
          <w:szCs w:val="21"/>
          <w:lang w:val="en-US" w:eastAsia="zh-CN" w:bidi="ar"/>
        </w:rPr>
        <w:t>发生调整的</w:t>
      </w:r>
      <w:r>
        <w:rPr>
          <w:rFonts w:hint="eastAsia" w:ascii="宋体" w:hAnsi="宋体" w:eastAsia="宋体" w:cs="Times New Roman"/>
          <w:i w:val="0"/>
          <w:iCs w:val="0"/>
          <w:caps w:val="0"/>
          <w:color w:val="auto"/>
          <w:spacing w:val="0"/>
          <w:kern w:val="2"/>
          <w:sz w:val="21"/>
          <w:szCs w:val="21"/>
          <w:lang w:val="en-US" w:eastAsia="zh-CN" w:bidi="ar"/>
        </w:rPr>
        <w:t>，</w:t>
      </w:r>
      <w:r>
        <w:rPr>
          <w:rFonts w:hint="eastAsia" w:ascii="宋体" w:hAnsi="宋体" w:cs="Times New Roman"/>
          <w:i w:val="0"/>
          <w:iCs w:val="0"/>
          <w:caps w:val="0"/>
          <w:color w:val="auto"/>
          <w:spacing w:val="0"/>
          <w:kern w:val="2"/>
          <w:sz w:val="21"/>
          <w:szCs w:val="21"/>
          <w:lang w:val="en-US" w:eastAsia="zh-CN" w:bidi="ar"/>
        </w:rPr>
        <w:t>本合同项下贷款执行利率按照本合同普遍性条款</w:t>
      </w:r>
      <w:r>
        <w:rPr>
          <w:rFonts w:hint="eastAsia" w:hAnsi="宋体"/>
          <w:b w:val="0"/>
          <w:bCs/>
          <w:color w:val="auto"/>
          <w:szCs w:val="21"/>
        </w:rPr>
        <w:t>第三条</w:t>
      </w:r>
      <w:r>
        <w:rPr>
          <w:rFonts w:hint="eastAsia" w:hAnsi="宋体"/>
          <w:b w:val="0"/>
          <w:bCs/>
          <w:color w:val="auto"/>
          <w:szCs w:val="21"/>
          <w:lang w:val="en-US" w:eastAsia="zh-CN"/>
        </w:rPr>
        <w:t>和</w:t>
      </w:r>
      <w:r>
        <w:rPr>
          <w:rFonts w:hint="eastAsia" w:ascii="宋体" w:hAnsi="宋体"/>
          <w:color w:val="auto"/>
          <w:szCs w:val="21"/>
        </w:rPr>
        <w:t>《平安银行零售信贷出账确认书》或《借款借据》</w:t>
      </w:r>
      <w:r>
        <w:rPr>
          <w:rFonts w:hint="eastAsia" w:ascii="宋体" w:hAnsi="宋体"/>
          <w:color w:val="auto"/>
          <w:szCs w:val="21"/>
          <w:lang w:eastAsia="zh-CN"/>
        </w:rPr>
        <w:t>（</w:t>
      </w:r>
      <w:r>
        <w:rPr>
          <w:rFonts w:hint="eastAsia" w:ascii="宋体" w:hAnsi="宋体"/>
          <w:snapToGrid w:val="0"/>
          <w:color w:val="auto"/>
          <w:szCs w:val="21"/>
        </w:rPr>
        <w:t>通过网上银行、手机银行提款的，以相关电子凭证、数据电文记载为准</w:t>
      </w:r>
      <w:r>
        <w:rPr>
          <w:rFonts w:hint="eastAsia" w:ascii="宋体" w:hAnsi="宋体"/>
          <w:snapToGrid w:val="0"/>
          <w:color w:val="auto"/>
          <w:szCs w:val="21"/>
          <w:lang w:eastAsia="zh-CN"/>
        </w:rPr>
        <w:t>）</w:t>
      </w:r>
      <w:r>
        <w:rPr>
          <w:rFonts w:hint="eastAsia" w:ascii="宋体" w:hAnsi="宋体" w:cs="Times New Roman"/>
          <w:i w:val="0"/>
          <w:iCs w:val="0"/>
          <w:caps w:val="0"/>
          <w:color w:val="auto"/>
          <w:spacing w:val="0"/>
          <w:kern w:val="2"/>
          <w:sz w:val="21"/>
          <w:szCs w:val="21"/>
          <w:lang w:val="en-US" w:eastAsia="zh-CN" w:bidi="ar"/>
        </w:rPr>
        <w:t>之约定进行调整。</w:t>
      </w:r>
      <w:r>
        <w:rPr>
          <w:rFonts w:hint="eastAsia" w:ascii="宋体" w:hAnsi="宋体" w:eastAsia="宋体" w:cs="Times New Roman"/>
          <w:i w:val="0"/>
          <w:iCs w:val="0"/>
          <w:caps w:val="0"/>
          <w:color w:val="auto"/>
          <w:spacing w:val="0"/>
          <w:kern w:val="2"/>
          <w:sz w:val="21"/>
          <w:szCs w:val="21"/>
          <w:lang w:val="en-US" w:eastAsia="zh-CN" w:bidi="ar"/>
        </w:rPr>
        <w:t>罚息计算期间</w:t>
      </w:r>
      <w:r>
        <w:rPr>
          <w:rFonts w:hint="eastAsia" w:ascii="宋体" w:hAnsi="宋体" w:cs="Times New Roman"/>
          <w:i w:val="0"/>
          <w:iCs w:val="0"/>
          <w:caps w:val="0"/>
          <w:color w:val="auto"/>
          <w:spacing w:val="0"/>
          <w:kern w:val="2"/>
          <w:sz w:val="21"/>
          <w:szCs w:val="21"/>
          <w:lang w:val="en-US" w:eastAsia="zh-CN" w:bidi="ar"/>
        </w:rPr>
        <w:t>（即逾期期间）如遇本合同项下贷款执行利率调整的，</w:t>
      </w:r>
      <w:r>
        <w:rPr>
          <w:rFonts w:hint="eastAsia" w:ascii="宋体" w:hAnsi="宋体" w:eastAsia="宋体" w:cs="Times New Roman"/>
          <w:i w:val="0"/>
          <w:iCs w:val="0"/>
          <w:caps w:val="0"/>
          <w:color w:val="auto"/>
          <w:spacing w:val="0"/>
          <w:kern w:val="2"/>
          <w:sz w:val="21"/>
          <w:szCs w:val="21"/>
          <w:lang w:val="en-US" w:eastAsia="zh-CN" w:bidi="ar"/>
        </w:rPr>
        <w:t>罚息利率随</w:t>
      </w:r>
      <w:r>
        <w:rPr>
          <w:rFonts w:hint="eastAsia" w:ascii="宋体" w:hAnsi="宋体" w:cs="Times New Roman"/>
          <w:i w:val="0"/>
          <w:iCs w:val="0"/>
          <w:caps w:val="0"/>
          <w:color w:val="auto"/>
          <w:spacing w:val="0"/>
          <w:kern w:val="2"/>
          <w:sz w:val="21"/>
          <w:szCs w:val="21"/>
          <w:lang w:val="en-US" w:eastAsia="zh-CN" w:bidi="ar"/>
        </w:rPr>
        <w:t>本合同项下贷款执行利率</w:t>
      </w:r>
      <w:r>
        <w:rPr>
          <w:rFonts w:hint="eastAsia" w:ascii="宋体" w:hAnsi="宋体" w:eastAsia="宋体" w:cs="Times New Roman"/>
          <w:i w:val="0"/>
          <w:iCs w:val="0"/>
          <w:caps w:val="0"/>
          <w:color w:val="auto"/>
          <w:spacing w:val="0"/>
          <w:kern w:val="2"/>
          <w:sz w:val="21"/>
          <w:szCs w:val="21"/>
          <w:lang w:val="en-US" w:eastAsia="zh-CN" w:bidi="ar"/>
        </w:rPr>
        <w:t>对应调整。</w:t>
      </w:r>
    </w:p>
    <w:p>
      <w:pPr>
        <w:keepNext w:val="0"/>
        <w:keepLines w:val="0"/>
        <w:widowControl/>
        <w:suppressLineNumbers w:val="0"/>
        <w:spacing w:before="0" w:beforeAutospacing="0" w:after="0" w:afterAutospacing="0" w:line="360" w:lineRule="exact"/>
        <w:ind w:left="0" w:right="0" w:firstLine="420" w:firstLineChars="200"/>
        <w:jc w:val="left"/>
        <w:rPr>
          <w:rFonts w:hint="eastAsia" w:ascii="宋体" w:hAnsi="宋体" w:cs="Times New Roman"/>
          <w:i w:val="0"/>
          <w:iCs w:val="0"/>
          <w:caps w:val="0"/>
          <w:color w:val="auto"/>
          <w:spacing w:val="0"/>
          <w:sz w:val="21"/>
          <w:szCs w:val="21"/>
        </w:rPr>
      </w:pPr>
      <w:r>
        <w:rPr>
          <w:rFonts w:hint="eastAsia" w:ascii="宋体" w:hAnsi="宋体" w:eastAsia="宋体" w:cs="Times New Roman"/>
          <w:i w:val="0"/>
          <w:iCs w:val="0"/>
          <w:caps w:val="0"/>
          <w:color w:val="auto"/>
          <w:spacing w:val="0"/>
          <w:kern w:val="2"/>
          <w:sz w:val="21"/>
          <w:szCs w:val="21"/>
          <w:lang w:val="en-US" w:eastAsia="zh-CN" w:bidi="ar"/>
        </w:rPr>
        <w:t>对不能按时偿还的利息，乙方有权对未偿还的利息按所适用的罚息利率计收复利。</w:t>
      </w:r>
    </w:p>
    <w:p>
      <w:pPr>
        <w:keepNext w:val="0"/>
        <w:keepLines w:val="0"/>
        <w:widowControl/>
        <w:suppressLineNumbers w:val="0"/>
        <w:spacing w:before="0" w:beforeAutospacing="0" w:after="0" w:afterAutospacing="0" w:line="360" w:lineRule="exact"/>
        <w:ind w:left="0" w:right="0" w:firstLine="420" w:firstLineChars="200"/>
        <w:jc w:val="left"/>
        <w:rPr>
          <w:rFonts w:hint="eastAsia" w:ascii="宋体" w:hAnsi="宋体" w:cs="Times New Roman"/>
          <w:i w:val="0"/>
          <w:iCs w:val="0"/>
          <w:caps w:val="0"/>
          <w:color w:val="auto"/>
          <w:spacing w:val="0"/>
          <w:sz w:val="21"/>
          <w:szCs w:val="21"/>
        </w:rPr>
      </w:pPr>
      <w:r>
        <w:rPr>
          <w:rFonts w:hint="eastAsia" w:ascii="宋体" w:hAnsi="宋体" w:eastAsia="宋体" w:cs="Times New Roman"/>
          <w:i w:val="0"/>
          <w:iCs w:val="0"/>
          <w:caps w:val="0"/>
          <w:color w:val="auto"/>
          <w:spacing w:val="0"/>
          <w:kern w:val="2"/>
          <w:sz w:val="21"/>
          <w:szCs w:val="21"/>
          <w:lang w:val="en-US" w:eastAsia="zh-CN" w:bidi="ar"/>
        </w:rPr>
        <w:t>6．如额度项下贷款同时发生逾期和未按合同约定用途使用的情况，按上述规定中较高者计息。</w:t>
      </w:r>
    </w:p>
    <w:p>
      <w:pPr>
        <w:spacing w:line="360" w:lineRule="exact"/>
        <w:ind w:firstLine="420" w:firstLineChars="200"/>
        <w:rPr>
          <w:rFonts w:ascii="宋体" w:hAnsi="宋体"/>
          <w:color w:val="auto"/>
          <w:szCs w:val="21"/>
        </w:rPr>
      </w:pPr>
      <w:r>
        <w:rPr>
          <w:rFonts w:hint="eastAsia" w:ascii="宋体" w:hAnsi="宋体"/>
          <w:color w:val="auto"/>
          <w:szCs w:val="21"/>
        </w:rPr>
        <w:t>7．要求甲方、丙方对本合同项下的债权提供符合乙方要求的新的担保，或采取其他措施确保乙方的合法权益不受侵害；</w:t>
      </w:r>
    </w:p>
    <w:p>
      <w:pPr>
        <w:spacing w:line="360" w:lineRule="exact"/>
        <w:ind w:firstLine="420" w:firstLineChars="200"/>
        <w:rPr>
          <w:rFonts w:ascii="宋体" w:hAnsi="宋体"/>
          <w:color w:val="auto"/>
          <w:szCs w:val="21"/>
        </w:rPr>
      </w:pPr>
      <w:r>
        <w:rPr>
          <w:rFonts w:hint="eastAsia" w:ascii="宋体" w:hAnsi="宋体"/>
          <w:color w:val="auto"/>
          <w:szCs w:val="21"/>
        </w:rPr>
        <w:t>8．有权直接从甲方、丙方账户上扣款，以清偿甲方在本合同及各具体业务合同项下的全部债务（包括乙方要求提前清偿的债务），而无须事先征得甲方和丙方的同意；</w:t>
      </w:r>
    </w:p>
    <w:p>
      <w:pPr>
        <w:spacing w:line="360" w:lineRule="exact"/>
        <w:ind w:firstLine="420" w:firstLineChars="200"/>
        <w:rPr>
          <w:rFonts w:ascii="宋体" w:hAnsi="宋体"/>
          <w:color w:val="auto"/>
          <w:szCs w:val="21"/>
        </w:rPr>
      </w:pPr>
      <w:r>
        <w:rPr>
          <w:rFonts w:asciiTheme="minorEastAsia" w:hAnsiTheme="minorEastAsia" w:eastAsiaTheme="minorEastAsia"/>
          <w:color w:val="auto"/>
          <w:szCs w:val="21"/>
        </w:rPr>
        <w:t>9</w:t>
      </w:r>
      <w:r>
        <w:rPr>
          <w:rFonts w:hint="eastAsia" w:asciiTheme="minorEastAsia" w:hAnsiTheme="minorEastAsia" w:eastAsiaTheme="minorEastAsia"/>
          <w:color w:val="auto"/>
          <w:szCs w:val="21"/>
        </w:rPr>
        <w:t>．</w:t>
      </w:r>
      <w:r>
        <w:rPr>
          <w:rFonts w:hint="eastAsia" w:hAnsi="宋体"/>
          <w:color w:val="auto"/>
          <w:szCs w:val="21"/>
        </w:rPr>
        <w:t>有权行使担保权利，</w:t>
      </w:r>
      <w:r>
        <w:rPr>
          <w:rFonts w:hint="eastAsia" w:ascii="宋体" w:hAnsi="宋体"/>
          <w:color w:val="auto"/>
          <w:szCs w:val="21"/>
        </w:rPr>
        <w:t>依法处置抵押物，将该抵押物折价或以拍卖、变卖该抵押物的价款优先受偿；拍卖、变卖抵押物所得价款超过乙方债权部分，归丙方所有；发生行使抵押权情形时，乙方有权直接向人民法院申请或自行拍卖、变卖抵押房地产并就所得价款优先受偿；</w:t>
      </w:r>
    </w:p>
    <w:p>
      <w:pPr>
        <w:spacing w:line="360" w:lineRule="exact"/>
        <w:ind w:firstLine="420" w:firstLineChars="200"/>
        <w:rPr>
          <w:rFonts w:ascii="宋体" w:hAnsi="宋体"/>
          <w:color w:val="auto"/>
          <w:szCs w:val="21"/>
        </w:rPr>
      </w:pPr>
      <w:r>
        <w:rPr>
          <w:rFonts w:hint="eastAsia" w:ascii="宋体" w:hAnsi="宋体"/>
          <w:color w:val="auto"/>
          <w:szCs w:val="21"/>
        </w:rPr>
        <w:t>10．要求丙方立即停止或制止其他人对抵押物的侵害行为；要求丙方恢复抵押物价值，或提供经乙方书面认可的其他担保物；</w:t>
      </w:r>
    </w:p>
    <w:p>
      <w:pPr>
        <w:spacing w:line="360" w:lineRule="exact"/>
        <w:ind w:firstLine="420" w:firstLineChars="200"/>
        <w:rPr>
          <w:rFonts w:ascii="宋体" w:hAnsi="宋体"/>
          <w:color w:val="auto"/>
          <w:szCs w:val="21"/>
        </w:rPr>
      </w:pPr>
      <w:r>
        <w:rPr>
          <w:rFonts w:hint="eastAsia" w:ascii="宋体" w:hAnsi="宋体"/>
          <w:color w:val="auto"/>
          <w:szCs w:val="21"/>
        </w:rPr>
        <w:t>11．依法向甲方债务人主张代位求偿权，甲方需按照乙方的要求提供一切必要配合与协助，乙方</w:t>
      </w:r>
      <w:r>
        <w:rPr>
          <w:rFonts w:ascii="宋体" w:hAnsi="宋体"/>
          <w:color w:val="auto"/>
          <w:szCs w:val="21"/>
        </w:rPr>
        <w:t>行使代位权的费用</w:t>
      </w:r>
      <w:r>
        <w:rPr>
          <w:rFonts w:hint="eastAsia" w:ascii="宋体" w:hAnsi="宋体"/>
          <w:color w:val="auto"/>
          <w:szCs w:val="21"/>
        </w:rPr>
        <w:t>应</w:t>
      </w:r>
      <w:r>
        <w:rPr>
          <w:rFonts w:ascii="宋体" w:hAnsi="宋体"/>
          <w:color w:val="auto"/>
          <w:szCs w:val="21"/>
        </w:rPr>
        <w:t>由</w:t>
      </w:r>
      <w:r>
        <w:rPr>
          <w:rFonts w:hint="eastAsia" w:ascii="宋体" w:hAnsi="宋体"/>
          <w:color w:val="auto"/>
          <w:szCs w:val="21"/>
        </w:rPr>
        <w:t>甲方、丙方承</w:t>
      </w:r>
      <w:r>
        <w:rPr>
          <w:rFonts w:ascii="宋体" w:hAnsi="宋体"/>
          <w:color w:val="auto"/>
          <w:szCs w:val="21"/>
        </w:rPr>
        <w:t>担</w:t>
      </w:r>
      <w:r>
        <w:rPr>
          <w:rFonts w:hint="eastAsia" w:ascii="宋体" w:hAnsi="宋体"/>
          <w:color w:val="auto"/>
          <w:szCs w:val="21"/>
        </w:rPr>
        <w:t>；</w:t>
      </w:r>
    </w:p>
    <w:p>
      <w:pPr>
        <w:spacing w:line="360" w:lineRule="exact"/>
        <w:ind w:firstLine="420" w:firstLineChars="200"/>
        <w:rPr>
          <w:rFonts w:ascii="宋体" w:hAnsi="宋体"/>
          <w:color w:val="auto"/>
          <w:szCs w:val="21"/>
        </w:rPr>
      </w:pPr>
      <w:r>
        <w:rPr>
          <w:rFonts w:hint="eastAsia" w:ascii="宋体" w:hAnsi="宋体"/>
          <w:color w:val="auto"/>
          <w:szCs w:val="21"/>
        </w:rPr>
        <w:t>12．请求人民法院撤销甲方</w:t>
      </w:r>
      <w:r>
        <w:rPr>
          <w:rFonts w:ascii="宋体" w:hAnsi="宋体"/>
          <w:color w:val="auto"/>
          <w:szCs w:val="21"/>
        </w:rPr>
        <w:t>放弃其到期债权或者无偿转让财产</w:t>
      </w:r>
      <w:r>
        <w:rPr>
          <w:rFonts w:hint="eastAsia" w:ascii="宋体" w:hAnsi="宋体"/>
          <w:color w:val="auto"/>
          <w:szCs w:val="21"/>
        </w:rPr>
        <w:t>、</w:t>
      </w:r>
      <w:r>
        <w:rPr>
          <w:rFonts w:ascii="宋体" w:hAnsi="宋体"/>
          <w:color w:val="auto"/>
          <w:szCs w:val="21"/>
        </w:rPr>
        <w:t>以明显不合理的低价转让财产</w:t>
      </w:r>
      <w:r>
        <w:rPr>
          <w:rFonts w:hint="eastAsia" w:ascii="宋体" w:hAnsi="宋体"/>
          <w:color w:val="auto"/>
          <w:szCs w:val="21"/>
        </w:rPr>
        <w:t>的行为，甲方需按照乙方的要求提供一切必要配合与协助，乙方由此产生的各项费用由甲方承担；</w:t>
      </w:r>
    </w:p>
    <w:p>
      <w:pPr>
        <w:spacing w:line="360" w:lineRule="exact"/>
        <w:ind w:firstLine="420" w:firstLineChars="200"/>
        <w:rPr>
          <w:rFonts w:ascii="宋体" w:hAnsi="宋体"/>
          <w:color w:val="auto"/>
          <w:szCs w:val="21"/>
        </w:rPr>
      </w:pPr>
      <w:r>
        <w:rPr>
          <w:rFonts w:hint="eastAsia" w:ascii="宋体" w:hAnsi="宋体"/>
          <w:color w:val="auto"/>
          <w:szCs w:val="21"/>
        </w:rPr>
        <w:t>1</w:t>
      </w:r>
      <w:r>
        <w:rPr>
          <w:rFonts w:ascii="宋体" w:hAnsi="宋体"/>
          <w:color w:val="auto"/>
          <w:szCs w:val="21"/>
        </w:rPr>
        <w:t>3</w:t>
      </w:r>
      <w:r>
        <w:rPr>
          <w:rFonts w:hint="eastAsia" w:ascii="宋体" w:hAnsi="宋体"/>
          <w:color w:val="auto"/>
          <w:szCs w:val="21"/>
        </w:rPr>
        <w:t>．</w:t>
      </w:r>
      <w:r>
        <w:rPr>
          <w:rFonts w:hint="eastAsia"/>
          <w:color w:val="auto"/>
          <w:szCs w:val="21"/>
        </w:rPr>
        <w:t>乙方有权调整本笔贷款的风险分类；</w:t>
      </w:r>
    </w:p>
    <w:p>
      <w:pPr>
        <w:spacing w:line="360" w:lineRule="exact"/>
        <w:ind w:firstLine="420" w:firstLineChars="200"/>
        <w:rPr>
          <w:rFonts w:ascii="宋体" w:hAnsi="宋体"/>
          <w:color w:val="auto"/>
          <w:szCs w:val="21"/>
        </w:rPr>
      </w:pPr>
      <w:r>
        <w:rPr>
          <w:rFonts w:hAnsi="宋体"/>
          <w:color w:val="auto"/>
          <w:szCs w:val="21"/>
        </w:rPr>
        <w:t>14</w:t>
      </w:r>
      <w:r>
        <w:rPr>
          <w:rFonts w:hint="eastAsia" w:hAnsi="宋体"/>
          <w:color w:val="auto"/>
          <w:szCs w:val="21"/>
        </w:rPr>
        <w:t>．</w:t>
      </w:r>
      <w:r>
        <w:rPr>
          <w:rFonts w:hint="eastAsia" w:ascii="宋体" w:hAnsi="宋体"/>
          <w:color w:val="auto"/>
          <w:szCs w:val="21"/>
        </w:rPr>
        <w:t>乙方依法及依约有权主张的其他救济措施。</w:t>
      </w:r>
    </w:p>
    <w:p>
      <w:pPr>
        <w:pStyle w:val="5"/>
        <w:snapToGrid w:val="0"/>
        <w:spacing w:line="360" w:lineRule="exact"/>
        <w:ind w:firstLine="422" w:firstLineChars="200"/>
        <w:rPr>
          <w:rFonts w:hAnsi="宋体"/>
          <w:b/>
          <w:snapToGrid w:val="0"/>
          <w:color w:val="auto"/>
          <w:szCs w:val="21"/>
        </w:rPr>
      </w:pPr>
      <w:r>
        <w:rPr>
          <w:rFonts w:hAnsi="宋体"/>
          <w:b/>
          <w:snapToGrid w:val="0"/>
          <w:color w:val="auto"/>
          <w:szCs w:val="21"/>
        </w:rPr>
        <w:t>第</w:t>
      </w:r>
      <w:r>
        <w:rPr>
          <w:rFonts w:hint="eastAsia" w:hAnsi="宋体"/>
          <w:b/>
          <w:snapToGrid w:val="0"/>
          <w:color w:val="auto"/>
          <w:szCs w:val="21"/>
        </w:rPr>
        <w:t>二十</w:t>
      </w:r>
      <w:r>
        <w:rPr>
          <w:rFonts w:hAnsi="宋体"/>
          <w:b/>
          <w:snapToGrid w:val="0"/>
          <w:color w:val="auto"/>
          <w:szCs w:val="21"/>
        </w:rPr>
        <w:t>条　</w:t>
      </w:r>
      <w:r>
        <w:rPr>
          <w:rFonts w:hint="eastAsia" w:hAnsi="宋体"/>
          <w:b/>
          <w:snapToGrid w:val="0"/>
          <w:color w:val="auto"/>
          <w:szCs w:val="21"/>
        </w:rPr>
        <w:t>甲方</w:t>
      </w:r>
      <w:r>
        <w:rPr>
          <w:rFonts w:hAnsi="宋体"/>
          <w:b/>
          <w:snapToGrid w:val="0"/>
          <w:color w:val="auto"/>
          <w:szCs w:val="21"/>
        </w:rPr>
        <w:t>、丙方声明</w:t>
      </w:r>
      <w:r>
        <w:rPr>
          <w:rFonts w:hint="eastAsia" w:hAnsi="宋体"/>
          <w:b/>
          <w:snapToGrid w:val="0"/>
          <w:color w:val="auto"/>
          <w:szCs w:val="21"/>
        </w:rPr>
        <w:t>、</w:t>
      </w:r>
      <w:r>
        <w:rPr>
          <w:rFonts w:hAnsi="宋体"/>
          <w:b/>
          <w:snapToGrid w:val="0"/>
          <w:color w:val="auto"/>
          <w:szCs w:val="21"/>
        </w:rPr>
        <w:t>保证</w:t>
      </w:r>
      <w:r>
        <w:rPr>
          <w:rFonts w:hint="eastAsia" w:hAnsi="宋体"/>
          <w:b/>
          <w:snapToGrid w:val="0"/>
          <w:color w:val="auto"/>
          <w:szCs w:val="21"/>
        </w:rPr>
        <w:t>和承诺</w:t>
      </w:r>
    </w:p>
    <w:p>
      <w:pPr>
        <w:spacing w:line="360" w:lineRule="exact"/>
        <w:ind w:firstLine="420" w:firstLineChars="200"/>
        <w:rPr>
          <w:rFonts w:ascii="宋体" w:hAnsi="宋体" w:cs="宋体"/>
          <w:bCs/>
          <w:color w:val="auto"/>
          <w:kern w:val="0"/>
          <w:szCs w:val="21"/>
        </w:rPr>
      </w:pPr>
      <w:r>
        <w:rPr>
          <w:rFonts w:hint="eastAsia" w:ascii="宋体" w:hAnsi="宋体" w:cs="宋体"/>
          <w:bCs/>
          <w:color w:val="auto"/>
          <w:kern w:val="0"/>
          <w:szCs w:val="21"/>
        </w:rPr>
        <w:t>（一）</w:t>
      </w:r>
      <w:r>
        <w:rPr>
          <w:rFonts w:hint="eastAsia" w:ascii="宋体" w:hAnsi="宋体"/>
          <w:b/>
          <w:color w:val="auto"/>
          <w:szCs w:val="21"/>
        </w:rPr>
        <w:t>甲方、丙方同意并授权乙方及其上级机构、分支机构在甲方信贷业务申请阶段及业务存续期间，向金融信用信息基础数据库查询甲方、丙方个人或企业信息及信用信息，用于甲方信贷业务申请与后续管理。甲方、丙方同意并授权乙方依据《征信业管理条例》的规定，将甲方、丙方个人或企业信息和信用信息, 包括但不限于信贷信息及对信息主体信用状况构成负面影响的信息，报送金融信用信息基础数据库。</w:t>
      </w:r>
    </w:p>
    <w:p>
      <w:pPr>
        <w:spacing w:line="360" w:lineRule="exact"/>
        <w:ind w:firstLine="420" w:firstLineChars="200"/>
        <w:rPr>
          <w:rFonts w:ascii="宋体" w:hAnsi="宋体" w:cs="宋体"/>
          <w:bCs/>
          <w:color w:val="auto"/>
          <w:kern w:val="0"/>
          <w:szCs w:val="21"/>
        </w:rPr>
      </w:pPr>
      <w:r>
        <w:rPr>
          <w:rFonts w:hint="eastAsia" w:hAnsi="宋体"/>
          <w:color w:val="auto"/>
          <w:szCs w:val="21"/>
        </w:rPr>
        <w:t>（二）</w:t>
      </w:r>
      <w:r>
        <w:rPr>
          <w:rFonts w:ascii="宋体" w:hAnsi="宋体" w:cs="宋体"/>
          <w:bCs/>
          <w:color w:val="auto"/>
          <w:kern w:val="0"/>
          <w:szCs w:val="21"/>
        </w:rPr>
        <w:t>甲方和丙方拥有合法的权力、权利和授权签署、交付及履行本合同。本合同构成对甲方和丙方有效且具有约束力的协议，并可以根据合同条款对甲方和丙方执行。</w:t>
      </w:r>
    </w:p>
    <w:p>
      <w:pPr>
        <w:spacing w:line="360" w:lineRule="exact"/>
        <w:ind w:firstLine="420" w:firstLineChars="200"/>
        <w:rPr>
          <w:rFonts w:ascii="宋体" w:hAnsi="宋体" w:cs="宋体"/>
          <w:bCs/>
          <w:color w:val="auto"/>
          <w:kern w:val="0"/>
          <w:szCs w:val="21"/>
        </w:rPr>
      </w:pPr>
      <w:r>
        <w:rPr>
          <w:rFonts w:hint="eastAsia" w:hAnsi="宋体"/>
          <w:color w:val="auto"/>
          <w:szCs w:val="21"/>
        </w:rPr>
        <w:t>（三）</w:t>
      </w:r>
      <w:r>
        <w:rPr>
          <w:rFonts w:ascii="宋体" w:hAnsi="宋体" w:cs="宋体"/>
          <w:bCs/>
          <w:color w:val="auto"/>
          <w:kern w:val="0"/>
          <w:szCs w:val="21"/>
        </w:rPr>
        <w:t>乙方及本合同权利义务的继受方，以及争议解决程序中的人民</w:t>
      </w:r>
      <w:r>
        <w:rPr>
          <w:rFonts w:hint="eastAsia" w:ascii="宋体" w:hAnsi="宋体" w:cs="宋体"/>
          <w:bCs/>
          <w:color w:val="auto"/>
          <w:kern w:val="0"/>
          <w:szCs w:val="21"/>
        </w:rPr>
        <w:t>法院或仲裁机构为送达人，甲方为受送达人。</w:t>
      </w:r>
    </w:p>
    <w:p>
      <w:pPr>
        <w:spacing w:line="360" w:lineRule="exact"/>
        <w:ind w:firstLine="420" w:firstLineChars="200"/>
        <w:rPr>
          <w:rFonts w:ascii="宋体" w:hAnsi="宋体" w:cs="宋体"/>
          <w:bCs/>
          <w:color w:val="auto"/>
          <w:kern w:val="0"/>
          <w:szCs w:val="21"/>
        </w:rPr>
      </w:pPr>
      <w:r>
        <w:rPr>
          <w:rFonts w:hint="eastAsia" w:hAnsi="宋体"/>
          <w:color w:val="auto"/>
          <w:szCs w:val="21"/>
        </w:rPr>
        <w:t>（四）</w:t>
      </w:r>
      <w:r>
        <w:rPr>
          <w:rFonts w:ascii="宋体" w:hAnsi="宋体" w:cs="宋体"/>
          <w:bCs/>
          <w:color w:val="auto"/>
          <w:kern w:val="0"/>
          <w:szCs w:val="21"/>
        </w:rPr>
        <w:t>本合同特别约定条款第八条所列送达地址适用于与本合同有关的或因本合同引起的争议解决程序中法律文书的送达。争议解决程序包括保全、先予执行、管辖权异议、一审、二审、重审、审判监督程序、督促程序及执行程序等在内的各诉讼程序，以及仲裁程序的各个阶段。人民法院或仲裁机构的各项法律文书向甲方</w:t>
      </w:r>
      <w:r>
        <w:rPr>
          <w:rFonts w:hint="eastAsia" w:ascii="宋体" w:hAnsi="宋体" w:cs="宋体"/>
          <w:bCs/>
          <w:color w:val="auto"/>
          <w:kern w:val="0"/>
          <w:szCs w:val="21"/>
        </w:rPr>
        <w:t>/丙方</w:t>
      </w:r>
      <w:r>
        <w:rPr>
          <w:rFonts w:ascii="宋体" w:hAnsi="宋体" w:cs="宋体"/>
          <w:bCs/>
          <w:color w:val="auto"/>
          <w:kern w:val="0"/>
          <w:szCs w:val="21"/>
        </w:rPr>
        <w:t>前述地址送达的，甲方</w:t>
      </w:r>
      <w:r>
        <w:rPr>
          <w:rFonts w:hint="eastAsia" w:ascii="宋体" w:hAnsi="宋体" w:cs="宋体"/>
          <w:bCs/>
          <w:color w:val="auto"/>
          <w:kern w:val="0"/>
          <w:szCs w:val="21"/>
        </w:rPr>
        <w:t>/丙方</w:t>
      </w:r>
      <w:r>
        <w:rPr>
          <w:rFonts w:ascii="宋体" w:hAnsi="宋体" w:cs="宋体"/>
          <w:bCs/>
          <w:color w:val="auto"/>
          <w:kern w:val="0"/>
          <w:szCs w:val="21"/>
        </w:rPr>
        <w:t>均认可为有效送达。</w:t>
      </w:r>
    </w:p>
    <w:p>
      <w:pPr>
        <w:spacing w:line="360" w:lineRule="exact"/>
        <w:ind w:firstLine="420" w:firstLineChars="200"/>
        <w:rPr>
          <w:rFonts w:ascii="宋体" w:hAnsi="宋体" w:cs="宋体"/>
          <w:bCs/>
          <w:color w:val="auto"/>
          <w:kern w:val="0"/>
          <w:szCs w:val="21"/>
        </w:rPr>
      </w:pPr>
      <w:r>
        <w:rPr>
          <w:rFonts w:hint="eastAsia" w:hAnsi="宋体"/>
          <w:color w:val="auto"/>
          <w:szCs w:val="21"/>
        </w:rPr>
        <w:t>（五）</w:t>
      </w:r>
      <w:r>
        <w:rPr>
          <w:rFonts w:ascii="宋体" w:hAnsi="宋体" w:cs="宋体"/>
          <w:bCs/>
          <w:color w:val="auto"/>
          <w:kern w:val="0"/>
          <w:szCs w:val="21"/>
        </w:rPr>
        <w:t>送达人有权进行邮寄送达、直接送达、向电子终端地址进行电子方式送达，或按照法律规定的其他方式进行送达。送达人有权选择一种或多种方式进行送达。</w:t>
      </w:r>
      <w:r>
        <w:rPr>
          <w:rFonts w:hint="eastAsia"/>
          <w:color w:val="auto"/>
        </w:rPr>
        <w:t>送达人选择的任何一种送达方式均为有效送达方式。</w:t>
      </w:r>
    </w:p>
    <w:p>
      <w:pPr>
        <w:spacing w:line="360" w:lineRule="exact"/>
        <w:ind w:firstLine="420" w:firstLineChars="200"/>
        <w:rPr>
          <w:rFonts w:ascii="宋体" w:hAnsi="宋体" w:cs="宋体"/>
          <w:bCs/>
          <w:color w:val="auto"/>
          <w:kern w:val="0"/>
          <w:szCs w:val="21"/>
        </w:rPr>
      </w:pPr>
      <w:r>
        <w:rPr>
          <w:rFonts w:hint="eastAsia" w:hAnsi="宋体"/>
          <w:color w:val="auto"/>
          <w:szCs w:val="21"/>
        </w:rPr>
        <w:t>（六）</w:t>
      </w:r>
      <w:r>
        <w:rPr>
          <w:rFonts w:ascii="宋体" w:hAnsi="宋体" w:cs="宋体"/>
          <w:bCs/>
          <w:color w:val="auto"/>
          <w:kern w:val="0"/>
          <w:szCs w:val="21"/>
        </w:rPr>
        <w:t>送达之日的确定标准：</w:t>
      </w:r>
    </w:p>
    <w:p>
      <w:pPr>
        <w:spacing w:line="360" w:lineRule="exact"/>
        <w:ind w:firstLine="420" w:firstLineChars="200"/>
        <w:rPr>
          <w:rFonts w:ascii="宋体" w:hAnsi="宋体" w:cs="宋体"/>
          <w:bCs/>
          <w:color w:val="auto"/>
          <w:kern w:val="0"/>
          <w:szCs w:val="21"/>
        </w:rPr>
      </w:pPr>
      <w:r>
        <w:rPr>
          <w:rFonts w:ascii="宋体" w:hAnsi="宋体" w:cs="宋体"/>
          <w:bCs/>
          <w:color w:val="auto"/>
          <w:kern w:val="0"/>
          <w:szCs w:val="21"/>
        </w:rPr>
        <w:t>1</w:t>
      </w:r>
      <w:r>
        <w:rPr>
          <w:rFonts w:hint="eastAsia" w:ascii="宋体" w:hAnsi="宋体" w:cs="宋体"/>
          <w:bCs/>
          <w:color w:val="auto"/>
          <w:kern w:val="0"/>
          <w:szCs w:val="21"/>
        </w:rPr>
        <w:t>．</w:t>
      </w:r>
      <w:r>
        <w:rPr>
          <w:rFonts w:ascii="宋体" w:hAnsi="宋体" w:cs="宋体"/>
          <w:bCs/>
          <w:color w:val="auto"/>
          <w:kern w:val="0"/>
          <w:szCs w:val="21"/>
        </w:rPr>
        <w:t>送达人以邮寄方式送达法律文书，</w:t>
      </w:r>
      <w:r>
        <w:rPr>
          <w:rFonts w:hint="eastAsia"/>
          <w:color w:val="auto"/>
        </w:rPr>
        <w:t>以邮寄地址处有人实际签收时为送达之日</w:t>
      </w:r>
      <w:r>
        <w:rPr>
          <w:color w:val="auto"/>
        </w:rPr>
        <w:t>；</w:t>
      </w:r>
      <w:r>
        <w:rPr>
          <w:rFonts w:ascii="宋体" w:hAnsi="宋体" w:cs="宋体"/>
          <w:bCs/>
          <w:color w:val="auto"/>
          <w:kern w:val="0"/>
          <w:szCs w:val="21"/>
        </w:rPr>
        <w:t>发生无人签收、拒收或被退回等甲方未能实际接收情形的，则邮件退回之日为送达之日；</w:t>
      </w:r>
    </w:p>
    <w:p>
      <w:pPr>
        <w:spacing w:line="360" w:lineRule="exact"/>
        <w:ind w:firstLine="420" w:firstLineChars="200"/>
        <w:rPr>
          <w:rFonts w:ascii="宋体" w:hAnsi="宋体" w:cs="宋体"/>
          <w:bCs/>
          <w:color w:val="auto"/>
          <w:kern w:val="0"/>
          <w:szCs w:val="21"/>
        </w:rPr>
      </w:pPr>
      <w:r>
        <w:rPr>
          <w:rFonts w:hint="eastAsia" w:ascii="宋体" w:hAnsi="宋体" w:cs="宋体"/>
          <w:bCs/>
          <w:color w:val="auto"/>
          <w:kern w:val="0"/>
          <w:szCs w:val="21"/>
        </w:rPr>
        <w:t>2．</w:t>
      </w:r>
      <w:r>
        <w:rPr>
          <w:rFonts w:ascii="宋体" w:hAnsi="宋体" w:cs="宋体"/>
          <w:bCs/>
          <w:color w:val="auto"/>
          <w:kern w:val="0"/>
          <w:szCs w:val="21"/>
        </w:rPr>
        <w:t>送达人直接送达时</w:t>
      </w:r>
      <w:r>
        <w:rPr>
          <w:color w:val="auto"/>
        </w:rPr>
        <w:t>，以实际送达时为送达之日；</w:t>
      </w:r>
      <w:r>
        <w:rPr>
          <w:rFonts w:ascii="宋体" w:hAnsi="宋体" w:cs="宋体"/>
          <w:bCs/>
          <w:color w:val="auto"/>
          <w:kern w:val="0"/>
          <w:szCs w:val="21"/>
        </w:rPr>
        <w:t>发生无人签收、拒收等情形的，以送达人在送达回证上记明情况之日为送达之日，或送达人可采取拍照、录像等方式记录送达过程，并将法律文书留置，该法律文书留置之日为送达之日；</w:t>
      </w:r>
    </w:p>
    <w:p>
      <w:pPr>
        <w:spacing w:line="360" w:lineRule="exact"/>
        <w:ind w:firstLine="420" w:firstLineChars="200"/>
        <w:rPr>
          <w:color w:val="auto"/>
        </w:rPr>
      </w:pPr>
      <w:r>
        <w:rPr>
          <w:rFonts w:hint="eastAsia" w:ascii="宋体" w:hAnsi="宋体" w:cs="宋体"/>
          <w:bCs/>
          <w:color w:val="auto"/>
          <w:kern w:val="0"/>
          <w:szCs w:val="21"/>
        </w:rPr>
        <w:t>3．</w:t>
      </w:r>
      <w:r>
        <w:rPr>
          <w:rFonts w:hint="eastAsia"/>
          <w:color w:val="auto"/>
        </w:rPr>
        <w:t>送达人采用电子方式送达的，自该电子送达方式项下的法律文书到达受送达人上述电子终端地址系统之日为送达之日。</w:t>
      </w:r>
    </w:p>
    <w:p>
      <w:pPr>
        <w:spacing w:line="360" w:lineRule="exact"/>
        <w:ind w:firstLine="422" w:firstLineChars="200"/>
        <w:rPr>
          <w:rFonts w:ascii="宋体" w:hAnsi="宋体" w:cs="宋体"/>
          <w:bCs/>
          <w:color w:val="auto"/>
          <w:kern w:val="0"/>
          <w:szCs w:val="21"/>
        </w:rPr>
      </w:pPr>
      <w:r>
        <w:rPr>
          <w:rFonts w:hint="eastAsia"/>
          <w:b/>
          <w:color w:val="auto"/>
        </w:rPr>
        <w:t>本条所称电子方式送达，是指采用包括但不限于电话、短信、电子邮件、微信、</w:t>
      </w:r>
      <w:r>
        <w:rPr>
          <w:b/>
          <w:color w:val="auto"/>
        </w:rPr>
        <w:t>QQ</w:t>
      </w:r>
      <w:r>
        <w:rPr>
          <w:rFonts w:hint="eastAsia"/>
          <w:b/>
          <w:color w:val="auto"/>
        </w:rPr>
        <w:t>等电子方式送达法律文书。法律文书通过上述方式送达的，送达信息到达受送达人的特定系统时，即为送达。送达人或人民法院等争议解决机构采用电子送达方式，会将送达信息或具体操作指引发送至受送达人在本合同项下填写的手机号码，甲方、丙方均应注意查收短信，并及时登录相应的电子地址查阅推送的法律文书。甲方、丙方均同意人民法院、仲裁机构通过电子送达方式送达法律文书后，可不再使用其他送达方式</w:t>
      </w:r>
      <w:r>
        <w:rPr>
          <w:rFonts w:ascii="宋体" w:hAnsi="宋体" w:cs="宋体"/>
          <w:bCs/>
          <w:color w:val="auto"/>
          <w:kern w:val="0"/>
          <w:szCs w:val="21"/>
        </w:rPr>
        <w:t>。</w:t>
      </w:r>
    </w:p>
    <w:p>
      <w:pPr>
        <w:spacing w:line="360" w:lineRule="exact"/>
        <w:ind w:firstLine="420" w:firstLineChars="200"/>
        <w:rPr>
          <w:rFonts w:ascii="宋体" w:hAnsi="宋体" w:cs="宋体"/>
          <w:bCs/>
          <w:color w:val="auto"/>
          <w:kern w:val="0"/>
          <w:szCs w:val="21"/>
        </w:rPr>
      </w:pPr>
      <w:r>
        <w:rPr>
          <w:rFonts w:hint="eastAsia" w:hAnsi="宋体"/>
          <w:color w:val="auto"/>
          <w:szCs w:val="21"/>
        </w:rPr>
        <w:t>（七）</w:t>
      </w:r>
      <w:r>
        <w:rPr>
          <w:rFonts w:ascii="宋体" w:hAnsi="宋体" w:cs="宋体"/>
          <w:bCs/>
          <w:color w:val="auto"/>
          <w:kern w:val="0"/>
          <w:szCs w:val="21"/>
        </w:rPr>
        <w:t>甲方</w:t>
      </w:r>
      <w:r>
        <w:rPr>
          <w:rFonts w:hint="eastAsia" w:ascii="宋体" w:hAnsi="宋体" w:cs="宋体"/>
          <w:bCs/>
          <w:color w:val="auto"/>
          <w:kern w:val="0"/>
          <w:szCs w:val="21"/>
        </w:rPr>
        <w:t>及丙方</w:t>
      </w:r>
      <w:r>
        <w:rPr>
          <w:rFonts w:ascii="宋体" w:hAnsi="宋体" w:cs="宋体"/>
          <w:bCs/>
          <w:color w:val="auto"/>
          <w:kern w:val="0"/>
          <w:szCs w:val="21"/>
        </w:rPr>
        <w:t>承诺和确认：本合同特别约定条款第八条所列送达地址的任何一项或多项邮寄地址、电子终端地址发生变更的，</w:t>
      </w:r>
      <w:r>
        <w:rPr>
          <w:rFonts w:hint="eastAsia" w:ascii="宋体" w:hAnsi="宋体" w:cs="宋体"/>
          <w:bCs/>
          <w:color w:val="auto"/>
          <w:kern w:val="0"/>
          <w:szCs w:val="21"/>
        </w:rPr>
        <w:t>其</w:t>
      </w:r>
      <w:r>
        <w:rPr>
          <w:rFonts w:ascii="宋体" w:hAnsi="宋体" w:cs="宋体"/>
          <w:bCs/>
          <w:color w:val="auto"/>
          <w:kern w:val="0"/>
          <w:szCs w:val="21"/>
        </w:rPr>
        <w:t>应在变更之日起3日内书面通知乙方及其他本合同当事方，诉讼、仲裁阶段中，</w:t>
      </w:r>
      <w:r>
        <w:rPr>
          <w:rFonts w:hint="eastAsia" w:ascii="宋体" w:hAnsi="宋体" w:cs="宋体"/>
          <w:bCs/>
          <w:color w:val="auto"/>
          <w:kern w:val="0"/>
          <w:szCs w:val="21"/>
        </w:rPr>
        <w:t>其</w:t>
      </w:r>
      <w:r>
        <w:rPr>
          <w:rFonts w:ascii="宋体" w:hAnsi="宋体" w:cs="宋体"/>
          <w:bCs/>
          <w:color w:val="auto"/>
          <w:kern w:val="0"/>
          <w:szCs w:val="21"/>
        </w:rPr>
        <w:t>还应同时书面通知人民法院、仲裁机构，送达地址变更但未按要求书面通知乙方</w:t>
      </w:r>
      <w:r>
        <w:rPr>
          <w:rFonts w:hint="eastAsia" w:ascii="宋体" w:hAnsi="宋体" w:cs="宋体"/>
          <w:bCs/>
          <w:color w:val="auto"/>
          <w:kern w:val="0"/>
          <w:szCs w:val="21"/>
        </w:rPr>
        <w:t>、</w:t>
      </w:r>
      <w:r>
        <w:rPr>
          <w:rFonts w:ascii="宋体" w:hAnsi="宋体" w:cs="宋体"/>
          <w:bCs/>
          <w:color w:val="auto"/>
          <w:kern w:val="0"/>
          <w:szCs w:val="21"/>
        </w:rPr>
        <w:t>其他本合同当事方</w:t>
      </w:r>
      <w:r>
        <w:rPr>
          <w:rFonts w:hint="eastAsia" w:ascii="宋体" w:hAnsi="宋体" w:cs="宋体"/>
          <w:bCs/>
          <w:color w:val="auto"/>
          <w:kern w:val="0"/>
          <w:szCs w:val="21"/>
        </w:rPr>
        <w:t>、</w:t>
      </w:r>
      <w:r>
        <w:rPr>
          <w:rFonts w:ascii="宋体" w:hAnsi="宋体" w:cs="宋体"/>
          <w:bCs/>
          <w:color w:val="auto"/>
          <w:kern w:val="0"/>
          <w:szCs w:val="21"/>
        </w:rPr>
        <w:t>人民法院或仲裁机构的，对于未收到书面变更通知的送达人而言视为未变更，送达人按照变更前送达地址</w:t>
      </w:r>
      <w:r>
        <w:rPr>
          <w:rFonts w:hint="eastAsia" w:ascii="宋体" w:hAnsi="宋体" w:cs="宋体"/>
          <w:bCs/>
          <w:color w:val="auto"/>
          <w:kern w:val="0"/>
          <w:szCs w:val="21"/>
        </w:rPr>
        <w:t>作出的送达为有效送达，包括但不限于送达人</w:t>
      </w:r>
      <w:r>
        <w:rPr>
          <w:rFonts w:ascii="宋体" w:hAnsi="宋体" w:cs="宋体"/>
          <w:bCs/>
          <w:color w:val="auto"/>
          <w:kern w:val="0"/>
          <w:szCs w:val="21"/>
        </w:rPr>
        <w:t>按照</w:t>
      </w:r>
      <w:r>
        <w:rPr>
          <w:rFonts w:hint="eastAsia" w:ascii="宋体" w:hAnsi="宋体" w:cs="宋体"/>
          <w:bCs/>
          <w:color w:val="auto"/>
          <w:kern w:val="0"/>
          <w:szCs w:val="21"/>
        </w:rPr>
        <w:t>甲方、丙方变更前的</w:t>
      </w:r>
      <w:r>
        <w:rPr>
          <w:rFonts w:ascii="宋体" w:hAnsi="宋体" w:cs="宋体"/>
          <w:bCs/>
          <w:color w:val="auto"/>
          <w:kern w:val="0"/>
          <w:szCs w:val="21"/>
        </w:rPr>
        <w:t>住所、通讯地址寄送有关通知、文件的（具体包括但不限于合同履行过程中双方的通知、文件，仲裁或诉讼过程中的仲裁、诉讼相关材料和文书，案件执行过程中相关材料和文书等），视为已</w:t>
      </w:r>
      <w:r>
        <w:rPr>
          <w:rFonts w:hint="eastAsia" w:ascii="宋体" w:hAnsi="宋体" w:cs="宋体"/>
          <w:bCs/>
          <w:color w:val="auto"/>
          <w:kern w:val="0"/>
          <w:szCs w:val="21"/>
        </w:rPr>
        <w:t>有效</w:t>
      </w:r>
      <w:r>
        <w:rPr>
          <w:rFonts w:ascii="宋体" w:hAnsi="宋体" w:cs="宋体"/>
          <w:bCs/>
          <w:color w:val="auto"/>
          <w:kern w:val="0"/>
          <w:szCs w:val="21"/>
        </w:rPr>
        <w:t>送达</w:t>
      </w:r>
      <w:r>
        <w:rPr>
          <w:rFonts w:hint="eastAsia" w:ascii="宋体" w:hAnsi="宋体" w:cs="宋体"/>
          <w:bCs/>
          <w:color w:val="auto"/>
          <w:kern w:val="0"/>
          <w:szCs w:val="21"/>
        </w:rPr>
        <w:t>甲方、</w:t>
      </w:r>
      <w:r>
        <w:rPr>
          <w:rFonts w:ascii="宋体" w:hAnsi="宋体" w:cs="宋体"/>
          <w:bCs/>
          <w:color w:val="auto"/>
          <w:kern w:val="0"/>
          <w:szCs w:val="21"/>
        </w:rPr>
        <w:t>丙方</w:t>
      </w:r>
      <w:r>
        <w:rPr>
          <w:rFonts w:hint="eastAsia" w:ascii="宋体" w:hAnsi="宋体" w:cs="宋体"/>
          <w:bCs/>
          <w:color w:val="auto"/>
          <w:kern w:val="0"/>
          <w:szCs w:val="21"/>
        </w:rPr>
        <w:t>。</w:t>
      </w:r>
    </w:p>
    <w:p>
      <w:pPr>
        <w:spacing w:line="360" w:lineRule="exact"/>
        <w:ind w:firstLine="420" w:firstLineChars="200"/>
        <w:rPr>
          <w:rFonts w:ascii="宋体" w:hAnsi="宋体" w:cs="宋体"/>
          <w:bCs/>
          <w:color w:val="auto"/>
          <w:kern w:val="0"/>
          <w:szCs w:val="21"/>
        </w:rPr>
      </w:pPr>
      <w:r>
        <w:rPr>
          <w:rFonts w:hint="eastAsia" w:ascii="宋体" w:hAnsi="宋体" w:cs="宋体"/>
          <w:bCs/>
          <w:color w:val="auto"/>
          <w:kern w:val="0"/>
          <w:szCs w:val="21"/>
        </w:rPr>
        <w:t>（八）</w:t>
      </w:r>
      <w:r>
        <w:rPr>
          <w:rFonts w:ascii="宋体" w:hAnsi="宋体" w:cs="宋体"/>
          <w:bCs/>
          <w:color w:val="auto"/>
          <w:kern w:val="0"/>
          <w:szCs w:val="21"/>
        </w:rPr>
        <w:t>甲方</w:t>
      </w:r>
      <w:r>
        <w:rPr>
          <w:rFonts w:hint="eastAsia" w:ascii="宋体" w:hAnsi="宋体" w:cs="宋体"/>
          <w:bCs/>
          <w:color w:val="auto"/>
          <w:kern w:val="0"/>
          <w:szCs w:val="21"/>
        </w:rPr>
        <w:t>及丙方</w:t>
      </w:r>
      <w:r>
        <w:rPr>
          <w:rFonts w:ascii="宋体" w:hAnsi="宋体" w:cs="宋体"/>
          <w:bCs/>
          <w:color w:val="auto"/>
          <w:kern w:val="0"/>
          <w:szCs w:val="21"/>
        </w:rPr>
        <w:t>需如实准确填写电话、邮寄地址、电子终端地址等信息，因甲方</w:t>
      </w:r>
      <w:r>
        <w:rPr>
          <w:rFonts w:hint="eastAsia" w:ascii="宋体" w:hAnsi="宋体" w:cs="宋体"/>
          <w:bCs/>
          <w:color w:val="auto"/>
          <w:kern w:val="0"/>
          <w:szCs w:val="21"/>
        </w:rPr>
        <w:t>、丙方</w:t>
      </w:r>
      <w:r>
        <w:rPr>
          <w:rFonts w:ascii="宋体" w:hAnsi="宋体" w:cs="宋体"/>
          <w:bCs/>
          <w:color w:val="auto"/>
          <w:kern w:val="0"/>
          <w:szCs w:val="21"/>
        </w:rPr>
        <w:t>提供的电话、邮寄地址、电子终端地址等信息填写不准确、填写错误或变更后未按要求履行书面通知义务等行为导致的所有后果由甲方</w:t>
      </w:r>
      <w:r>
        <w:rPr>
          <w:rFonts w:hint="eastAsia" w:ascii="宋体" w:hAnsi="宋体" w:cs="宋体"/>
          <w:bCs/>
          <w:color w:val="auto"/>
          <w:kern w:val="0"/>
          <w:szCs w:val="21"/>
        </w:rPr>
        <w:t>、丙方</w:t>
      </w:r>
      <w:r>
        <w:rPr>
          <w:rFonts w:ascii="宋体" w:hAnsi="宋体" w:cs="宋体"/>
          <w:bCs/>
          <w:color w:val="auto"/>
          <w:kern w:val="0"/>
          <w:szCs w:val="21"/>
        </w:rPr>
        <w:t>承担。</w:t>
      </w:r>
    </w:p>
    <w:p>
      <w:pPr>
        <w:spacing w:line="360" w:lineRule="exact"/>
        <w:ind w:firstLine="420" w:firstLineChars="200"/>
        <w:rPr>
          <w:color w:val="auto"/>
        </w:rPr>
      </w:pPr>
      <w:r>
        <w:rPr>
          <w:rFonts w:hint="eastAsia" w:ascii="宋体" w:hAnsi="宋体" w:cs="宋体"/>
          <w:bCs/>
          <w:color w:val="auto"/>
          <w:kern w:val="0"/>
          <w:szCs w:val="21"/>
        </w:rPr>
        <w:t>（九）</w:t>
      </w:r>
      <w:r>
        <w:rPr>
          <w:rFonts w:hint="eastAsia"/>
          <w:color w:val="auto"/>
        </w:rPr>
        <w:t>本条关于送达之条款约定的法律效力独立于本合同，不受本合同整体或部分条款效力变动的影响。</w:t>
      </w:r>
    </w:p>
    <w:p>
      <w:pPr>
        <w:spacing w:line="360" w:lineRule="exact"/>
        <w:ind w:firstLine="420" w:firstLineChars="200"/>
        <w:rPr>
          <w:rFonts w:ascii="宋体" w:hAnsi="宋体" w:cs="宋体"/>
          <w:bCs/>
          <w:color w:val="auto"/>
          <w:kern w:val="0"/>
          <w:szCs w:val="21"/>
        </w:rPr>
      </w:pPr>
      <w:r>
        <w:rPr>
          <w:rFonts w:hint="eastAsia" w:ascii="宋体" w:hAnsi="宋体" w:cs="宋体"/>
          <w:bCs/>
          <w:color w:val="auto"/>
          <w:kern w:val="0"/>
          <w:szCs w:val="21"/>
        </w:rPr>
        <w:t>（十）</w:t>
      </w:r>
      <w:r>
        <w:rPr>
          <w:rFonts w:ascii="宋体" w:hAnsi="宋体" w:cs="宋体"/>
          <w:bCs/>
          <w:color w:val="auto"/>
          <w:kern w:val="0"/>
          <w:szCs w:val="21"/>
        </w:rPr>
        <w:t>甲方和丙方保证向乙方提供的各项申请资料是真实、完整、合法、有效的，</w:t>
      </w:r>
      <w:r>
        <w:rPr>
          <w:rFonts w:hint="eastAsia" w:ascii="宋体" w:hAnsi="宋体" w:cs="宋体"/>
          <w:bCs/>
          <w:color w:val="auto"/>
          <w:kern w:val="0"/>
          <w:szCs w:val="21"/>
        </w:rPr>
        <w:t>不含有任何虚假记载、误导性陈述或重大遗漏。</w:t>
      </w:r>
    </w:p>
    <w:p>
      <w:pPr>
        <w:spacing w:line="360" w:lineRule="exact"/>
        <w:ind w:firstLine="420" w:firstLineChars="200"/>
        <w:rPr>
          <w:rFonts w:ascii="宋体" w:hAnsi="宋体" w:cs="宋体"/>
          <w:bCs/>
          <w:color w:val="auto"/>
          <w:kern w:val="0"/>
          <w:szCs w:val="21"/>
        </w:rPr>
      </w:pPr>
      <w:r>
        <w:rPr>
          <w:rFonts w:hint="eastAsia" w:ascii="宋体" w:hAnsi="宋体" w:cs="宋体"/>
          <w:bCs/>
          <w:color w:val="auto"/>
          <w:kern w:val="0"/>
          <w:szCs w:val="21"/>
        </w:rPr>
        <w:t>（十一）</w:t>
      </w:r>
      <w:r>
        <w:rPr>
          <w:rFonts w:ascii="宋体" w:hAnsi="宋体" w:cs="宋体"/>
          <w:bCs/>
          <w:color w:val="auto"/>
          <w:kern w:val="0"/>
          <w:szCs w:val="21"/>
        </w:rPr>
        <w:t>甲方和丙方谨此承诺，其将以善意方式完整履行其在本合同项下的所有义务，且若未取得乙方事前书面同意，其不会</w:t>
      </w:r>
      <w:r>
        <w:rPr>
          <w:rFonts w:hint="eastAsia" w:ascii="宋体" w:hAnsi="宋体" w:cs="宋体"/>
          <w:bCs/>
          <w:color w:val="auto"/>
          <w:kern w:val="0"/>
          <w:szCs w:val="21"/>
        </w:rPr>
        <w:t>作出任何行为（包括其应作为而不作为，或其不应作为而作为）危及本合同项下债权、乙方抵押权的实现。</w:t>
      </w:r>
    </w:p>
    <w:p>
      <w:pPr>
        <w:spacing w:line="360" w:lineRule="exact"/>
        <w:ind w:firstLine="420" w:firstLineChars="200"/>
        <w:rPr>
          <w:rFonts w:ascii="宋体" w:hAnsi="宋体" w:cs="宋体"/>
          <w:bCs/>
          <w:color w:val="auto"/>
          <w:kern w:val="0"/>
          <w:szCs w:val="21"/>
        </w:rPr>
      </w:pPr>
      <w:r>
        <w:rPr>
          <w:rFonts w:hint="eastAsia" w:ascii="宋体" w:hAnsi="宋体" w:cs="宋体"/>
          <w:bCs/>
          <w:color w:val="auto"/>
          <w:kern w:val="0"/>
          <w:szCs w:val="21"/>
        </w:rPr>
        <w:t>（十二）</w:t>
      </w:r>
      <w:r>
        <w:rPr>
          <w:rFonts w:ascii="宋体" w:hAnsi="宋体" w:cs="宋体"/>
          <w:bCs/>
          <w:color w:val="auto"/>
          <w:kern w:val="0"/>
          <w:szCs w:val="21"/>
        </w:rPr>
        <w:t>丙方保证其合法拥有根据本合同之约定对抵押物设置抵押的权利，且该等权利不存在任何争议。丙方签署和履行本合同，与其签署和履行的其他任何合同均无抵触</w:t>
      </w:r>
      <w:r>
        <w:rPr>
          <w:rFonts w:hint="eastAsia" w:ascii="宋体" w:hAnsi="宋体" w:cs="宋体"/>
          <w:bCs/>
          <w:color w:val="auto"/>
          <w:kern w:val="0"/>
          <w:szCs w:val="21"/>
        </w:rPr>
        <w:t>。</w:t>
      </w:r>
    </w:p>
    <w:p>
      <w:pPr>
        <w:spacing w:line="360" w:lineRule="exact"/>
        <w:ind w:firstLine="422" w:firstLineChars="200"/>
        <w:rPr>
          <w:rFonts w:ascii="宋体" w:hAnsi="宋体"/>
          <w:b/>
          <w:color w:val="auto"/>
          <w:szCs w:val="21"/>
        </w:rPr>
      </w:pPr>
      <w:r>
        <w:rPr>
          <w:rFonts w:hint="eastAsia" w:ascii="宋体" w:hAnsi="宋体"/>
          <w:b/>
          <w:color w:val="auto"/>
          <w:szCs w:val="21"/>
        </w:rPr>
        <w:t>第二十一条  费用</w:t>
      </w:r>
    </w:p>
    <w:p>
      <w:pPr>
        <w:spacing w:line="360" w:lineRule="exact"/>
        <w:ind w:firstLine="422"/>
        <w:rPr>
          <w:rFonts w:ascii="宋体" w:hAnsi="宋体"/>
          <w:b/>
          <w:color w:val="auto"/>
          <w:szCs w:val="21"/>
        </w:rPr>
      </w:pPr>
      <w:r>
        <w:rPr>
          <w:rFonts w:hint="eastAsia" w:ascii="宋体" w:hAnsi="宋体"/>
          <w:b/>
          <w:color w:val="auto"/>
          <w:szCs w:val="21"/>
        </w:rPr>
        <w:t>“实现债权的费用”是指，甲方到期没有偿还贷款本息，导致乙方为催收贷款本息所需的合理费用，包括公告费、公证费、送达费、鉴定费、律师费、诉讼费、仲裁费、差旅费、评估费、拍卖费、财产保全费、送达费、强制执行费、过户税费等，由甲方、丙方负担。</w:t>
      </w:r>
    </w:p>
    <w:p>
      <w:pPr>
        <w:spacing w:line="360" w:lineRule="exact"/>
        <w:ind w:firstLine="422" w:firstLineChars="200"/>
        <w:rPr>
          <w:rFonts w:ascii="宋体" w:hAnsi="宋体"/>
          <w:b/>
          <w:color w:val="auto"/>
          <w:szCs w:val="21"/>
        </w:rPr>
      </w:pPr>
      <w:r>
        <w:rPr>
          <w:rFonts w:hint="eastAsia" w:ascii="宋体" w:hAnsi="宋体"/>
          <w:b/>
          <w:color w:val="auto"/>
          <w:szCs w:val="21"/>
        </w:rPr>
        <w:t>第二十二条  其他</w:t>
      </w:r>
    </w:p>
    <w:p>
      <w:pPr>
        <w:pStyle w:val="5"/>
        <w:spacing w:line="360" w:lineRule="exact"/>
        <w:ind w:firstLine="420" w:firstLineChars="200"/>
        <w:rPr>
          <w:rFonts w:hAnsi="宋体"/>
          <w:color w:val="auto"/>
          <w:szCs w:val="21"/>
        </w:rPr>
      </w:pPr>
      <w:r>
        <w:rPr>
          <w:rFonts w:hint="eastAsia" w:hAnsi="宋体"/>
          <w:color w:val="auto"/>
          <w:szCs w:val="21"/>
        </w:rPr>
        <w:t>（一）合同的变更、解除</w:t>
      </w:r>
    </w:p>
    <w:p>
      <w:pPr>
        <w:spacing w:line="360" w:lineRule="exact"/>
        <w:ind w:firstLine="359" w:firstLineChars="171"/>
        <w:rPr>
          <w:color w:val="auto"/>
        </w:rPr>
      </w:pPr>
      <w:r>
        <w:rPr>
          <w:rFonts w:hint="eastAsia" w:ascii="宋体"/>
          <w:vanish/>
          <w:color w:val="auto"/>
        </w:rPr>
        <w:t>合同任何一方需变更或解除本合同，须事先书面通知其他各方，</w:t>
      </w:r>
      <w:r>
        <w:rPr>
          <w:rFonts w:hint="eastAsia" w:ascii="宋体"/>
          <w:color w:val="auto"/>
        </w:rPr>
        <w:t>经本合同各方协商一致，可修改或解除本合同，修改或解除合同的协议应采用书面形式。</w:t>
      </w:r>
    </w:p>
    <w:p>
      <w:pPr>
        <w:spacing w:line="360" w:lineRule="exact"/>
        <w:ind w:firstLine="420" w:firstLineChars="200"/>
        <w:rPr>
          <w:rFonts w:ascii="宋体" w:hAnsi="宋体"/>
          <w:color w:val="auto"/>
          <w:szCs w:val="21"/>
        </w:rPr>
      </w:pPr>
      <w:r>
        <w:rPr>
          <w:rFonts w:hint="eastAsia" w:hAnsi="宋体"/>
          <w:color w:val="auto"/>
          <w:szCs w:val="21"/>
        </w:rPr>
        <w:t>（二）</w:t>
      </w:r>
      <w:r>
        <w:rPr>
          <w:rFonts w:hint="eastAsia" w:ascii="宋体" w:hAnsi="宋体"/>
          <w:color w:val="auto"/>
          <w:szCs w:val="21"/>
        </w:rPr>
        <w:t>各方与本合同有关的通知、要求应以书面形式进行。</w:t>
      </w:r>
    </w:p>
    <w:p>
      <w:pPr>
        <w:spacing w:line="360" w:lineRule="exact"/>
        <w:ind w:firstLine="315" w:firstLineChars="150"/>
        <w:rPr>
          <w:rFonts w:ascii="宋体" w:hAnsi="宋体"/>
          <w:color w:val="auto"/>
          <w:szCs w:val="21"/>
        </w:rPr>
      </w:pPr>
      <w:r>
        <w:rPr>
          <w:rFonts w:hint="eastAsia" w:ascii="宋体" w:hAnsi="宋体"/>
          <w:color w:val="auto"/>
          <w:szCs w:val="21"/>
        </w:rPr>
        <w:t>乙方就本合同给予其他方的任何通知、要求或其它函件，一经按本合同记载的或按其他方已书面通知乙方变更后的地址发出即视为已送达。</w:t>
      </w:r>
    </w:p>
    <w:p>
      <w:pPr>
        <w:spacing w:line="360" w:lineRule="exact"/>
        <w:ind w:firstLine="420" w:firstLineChars="200"/>
        <w:rPr>
          <w:rFonts w:ascii="宋体" w:hAnsi="宋体"/>
          <w:b/>
          <w:color w:val="auto"/>
          <w:szCs w:val="21"/>
        </w:rPr>
      </w:pPr>
      <w:r>
        <w:rPr>
          <w:rFonts w:hint="eastAsia" w:hAnsi="宋体"/>
          <w:color w:val="auto"/>
          <w:szCs w:val="21"/>
        </w:rPr>
        <w:t>（三）</w:t>
      </w:r>
      <w:r>
        <w:rPr>
          <w:rFonts w:hint="eastAsia" w:ascii="宋体" w:hAnsi="宋体"/>
          <w:b/>
          <w:color w:val="auto"/>
          <w:szCs w:val="21"/>
        </w:rPr>
        <w:t>本合同项下的具体贷款业务合同、借据</w:t>
      </w:r>
      <w:r>
        <w:rPr>
          <w:rFonts w:ascii="宋体" w:hAnsi="宋体"/>
          <w:b/>
          <w:color w:val="auto"/>
          <w:szCs w:val="21"/>
        </w:rPr>
        <w:t>/</w:t>
      </w:r>
      <w:r>
        <w:rPr>
          <w:rFonts w:hint="eastAsia" w:ascii="宋体" w:hAnsi="宋体"/>
          <w:b/>
          <w:color w:val="auto"/>
          <w:szCs w:val="21"/>
        </w:rPr>
        <w:t>个人贷款出账凭证及经各方确认的借款申请书等相关文件、资料为本合同不可分割的组成部分，具同等法律效力。</w:t>
      </w:r>
    </w:p>
    <w:p>
      <w:pPr>
        <w:spacing w:line="360" w:lineRule="exact"/>
        <w:ind w:firstLine="420" w:firstLineChars="200"/>
        <w:rPr>
          <w:rFonts w:ascii="宋体" w:hAnsi="宋体"/>
          <w:color w:val="auto"/>
          <w:szCs w:val="21"/>
        </w:rPr>
      </w:pPr>
      <w:r>
        <w:rPr>
          <w:rFonts w:hint="eastAsia" w:ascii="宋体" w:hAnsi="宋体"/>
          <w:color w:val="auto"/>
          <w:szCs w:val="21"/>
        </w:rPr>
        <w:t>本合同内所述之附表及合同各方经协商一致就本合同的未尽事宜、变更事项达成的书面补充协议，并构成本合同不可分割的一部分。</w:t>
      </w:r>
    </w:p>
    <w:p>
      <w:pPr>
        <w:spacing w:line="360" w:lineRule="exact"/>
        <w:ind w:firstLine="420" w:firstLineChars="200"/>
        <w:rPr>
          <w:rFonts w:hAnsi="宋体"/>
          <w:color w:val="auto"/>
          <w:szCs w:val="21"/>
        </w:rPr>
      </w:pPr>
      <w:r>
        <w:rPr>
          <w:rFonts w:hint="eastAsia" w:hAnsi="宋体"/>
          <w:color w:val="auto"/>
          <w:szCs w:val="21"/>
        </w:rPr>
        <w:t>（四）</w:t>
      </w:r>
      <w:r>
        <w:rPr>
          <w:rFonts w:hint="eastAsia" w:ascii="宋体" w:hAnsi="宋体"/>
          <w:color w:val="auto"/>
          <w:szCs w:val="21"/>
        </w:rPr>
        <w:t>在本合同存续期间，</w:t>
      </w:r>
      <w:r>
        <w:rPr>
          <w:rFonts w:hint="eastAsia" w:hAnsi="宋体"/>
          <w:color w:val="auto"/>
          <w:szCs w:val="21"/>
        </w:rPr>
        <w:t>乙方对甲方和丙方的任何违约或延误行为施以任何宽容、宽限或延缓行使本合同项下乙方应享有的权利，均</w:t>
      </w:r>
      <w:r>
        <w:rPr>
          <w:rFonts w:hint="eastAsia" w:hAnsi="宋体"/>
          <w:color w:val="auto"/>
          <w:spacing w:val="-4"/>
          <w:szCs w:val="21"/>
        </w:rPr>
        <w:t>不能损害、影响或限制乙方依本合同和有关法律规定作为债权人应享有的一切权利，不能视为乙方对任何破坏本合同行为的许可或认可，也不能视为乙方放弃对甲方和丙方现有或将来违约行为采取行动的权利</w:t>
      </w:r>
      <w:r>
        <w:rPr>
          <w:rFonts w:hAnsi="宋体"/>
          <w:snapToGrid w:val="0"/>
          <w:color w:val="auto"/>
          <w:szCs w:val="21"/>
        </w:rPr>
        <w:t>。</w:t>
      </w:r>
    </w:p>
    <w:p>
      <w:pPr>
        <w:spacing w:line="360" w:lineRule="exact"/>
        <w:ind w:firstLine="420" w:firstLineChars="200"/>
        <w:rPr>
          <w:rFonts w:ascii="宋体" w:hAnsi="宋体"/>
          <w:color w:val="auto"/>
          <w:szCs w:val="21"/>
        </w:rPr>
      </w:pPr>
      <w:r>
        <w:rPr>
          <w:rFonts w:hint="eastAsia" w:ascii="宋体" w:hAnsi="宋体"/>
          <w:color w:val="auto"/>
          <w:szCs w:val="21"/>
        </w:rPr>
        <w:t>（五）无论丙方为一人/单位或多人/单位，各丙方所提供的担保均为独立的担保，不受其他担保人所提供担保的影响或被代替。</w:t>
      </w:r>
    </w:p>
    <w:p>
      <w:pPr>
        <w:spacing w:line="360" w:lineRule="exact"/>
        <w:ind w:firstLine="303" w:firstLineChars="150"/>
        <w:rPr>
          <w:rFonts w:hAnsi="宋体"/>
          <w:color w:val="auto"/>
          <w:spacing w:val="-4"/>
          <w:szCs w:val="21"/>
        </w:rPr>
      </w:pPr>
      <w:r>
        <w:rPr>
          <w:rFonts w:hint="eastAsia" w:hAnsi="宋体"/>
          <w:color w:val="auto"/>
          <w:spacing w:val="-4"/>
          <w:szCs w:val="21"/>
        </w:rPr>
        <w:t>（六）本合同如涉及二人（二方）以上共同借款，共同借款人中任何一人对本合同项下借款本息债务均承担连带清偿义务。抵押物不可分割地全额抵押给乙方作为清偿借款本息的担保。如甲方违约未按期偿还借款本息，乙方有权向任何一方借款人追索，要求其承担全部贷款本息及有关费用，并可依法处理抵押物清偿贷款本息。</w:t>
      </w:r>
    </w:p>
    <w:p>
      <w:pPr>
        <w:snapToGrid w:val="0"/>
        <w:spacing w:line="360" w:lineRule="exact"/>
        <w:ind w:firstLine="420"/>
        <w:jc w:val="left"/>
        <w:rPr>
          <w:rFonts w:ascii="宋体" w:hAnsi="宋体"/>
          <w:b/>
          <w:snapToGrid w:val="0"/>
          <w:color w:val="auto"/>
          <w:szCs w:val="21"/>
        </w:rPr>
      </w:pPr>
      <w:r>
        <w:rPr>
          <w:rFonts w:hint="eastAsia" w:ascii="宋体" w:hAnsi="宋体"/>
          <w:color w:val="auto"/>
          <w:szCs w:val="21"/>
        </w:rPr>
        <w:t>（七）</w:t>
      </w:r>
      <w:r>
        <w:rPr>
          <w:rFonts w:hint="eastAsia" w:ascii="宋体" w:hAnsi="宋体"/>
          <w:b/>
          <w:color w:val="auto"/>
          <w:szCs w:val="21"/>
        </w:rPr>
        <w:t>无论何种原因导致本合同内容在法律上成为无效或部分条款无效，</w:t>
      </w:r>
      <w:r>
        <w:rPr>
          <w:rFonts w:hint="eastAsia" w:ascii="宋体" w:hAnsi="宋体"/>
          <w:b/>
          <w:color w:val="auto"/>
          <w:spacing w:val="-8"/>
          <w:szCs w:val="21"/>
        </w:rPr>
        <w:t>乙方有权终止本合同，并可立即向甲方追索本合同项下贷款本息及其它有关款项</w:t>
      </w:r>
      <w:r>
        <w:rPr>
          <w:rFonts w:hint="eastAsia" w:ascii="宋体" w:hAnsi="宋体"/>
          <w:b/>
          <w:color w:val="auto"/>
          <w:szCs w:val="21"/>
        </w:rPr>
        <w:t>。</w:t>
      </w:r>
      <w:r>
        <w:rPr>
          <w:rFonts w:hint="eastAsia" w:ascii="宋体" w:hAnsi="宋体"/>
          <w:b/>
          <w:color w:val="auto"/>
          <w:spacing w:val="-8"/>
          <w:szCs w:val="21"/>
        </w:rPr>
        <w:t>如本合同项下债权无效，则本合同项下担保条款无效，但法律另有规定的除外。在担保条款无效的情形下，丙方应赔偿乙方因担保无效而产生的全部损失。</w:t>
      </w:r>
    </w:p>
    <w:p>
      <w:pPr>
        <w:pStyle w:val="5"/>
        <w:snapToGrid w:val="0"/>
        <w:spacing w:line="360" w:lineRule="exact"/>
        <w:ind w:firstLine="420"/>
        <w:rPr>
          <w:rFonts w:hAnsi="宋体"/>
          <w:b/>
          <w:snapToGrid w:val="0"/>
          <w:color w:val="auto"/>
          <w:szCs w:val="21"/>
        </w:rPr>
      </w:pPr>
      <w:r>
        <w:rPr>
          <w:rFonts w:hint="eastAsia" w:hAnsi="宋体"/>
          <w:b/>
          <w:snapToGrid w:val="0"/>
          <w:color w:val="auto"/>
          <w:szCs w:val="21"/>
        </w:rPr>
        <w:t>第二十三条　强制执行公证</w:t>
      </w:r>
    </w:p>
    <w:p>
      <w:pPr>
        <w:spacing w:line="360" w:lineRule="exact"/>
        <w:ind w:firstLine="420" w:firstLineChars="200"/>
        <w:rPr>
          <w:rFonts w:ascii="宋体" w:hAnsi="宋体"/>
          <w:color w:val="auto"/>
          <w:szCs w:val="21"/>
        </w:rPr>
      </w:pPr>
      <w:r>
        <w:rPr>
          <w:rFonts w:hint="eastAsia" w:ascii="宋体" w:hAnsi="宋体"/>
          <w:color w:val="auto"/>
          <w:szCs w:val="21"/>
        </w:rPr>
        <w:t>本合同是否办理强制执行公证见特别约定条款第九条的约定。</w:t>
      </w:r>
    </w:p>
    <w:p>
      <w:pPr>
        <w:spacing w:line="360" w:lineRule="exact"/>
        <w:ind w:firstLine="422" w:firstLineChars="200"/>
        <w:rPr>
          <w:color w:val="auto"/>
          <w:szCs w:val="21"/>
        </w:rPr>
      </w:pPr>
      <w:r>
        <w:rPr>
          <w:rFonts w:ascii="宋体" w:hAnsi="宋体"/>
          <w:b/>
          <w:snapToGrid w:val="0"/>
          <w:color w:val="auto"/>
          <w:szCs w:val="21"/>
        </w:rPr>
        <w:t>第二十</w:t>
      </w:r>
      <w:r>
        <w:rPr>
          <w:rFonts w:hint="eastAsia" w:ascii="宋体" w:hAnsi="宋体"/>
          <w:b/>
          <w:snapToGrid w:val="0"/>
          <w:color w:val="auto"/>
          <w:szCs w:val="21"/>
        </w:rPr>
        <w:t>四</w:t>
      </w:r>
      <w:r>
        <w:rPr>
          <w:rFonts w:ascii="宋体" w:hAnsi="宋体"/>
          <w:b/>
          <w:snapToGrid w:val="0"/>
          <w:color w:val="auto"/>
          <w:szCs w:val="21"/>
        </w:rPr>
        <w:t>条</w:t>
      </w:r>
      <w:r>
        <w:rPr>
          <w:rFonts w:ascii="宋体" w:hAnsi="宋体"/>
          <w:snapToGrid w:val="0"/>
          <w:color w:val="auto"/>
          <w:szCs w:val="21"/>
        </w:rPr>
        <w:t>　</w:t>
      </w:r>
      <w:r>
        <w:rPr>
          <w:rFonts w:hint="eastAsia" w:ascii="宋体" w:hAnsi="宋体"/>
          <w:b/>
          <w:snapToGrid w:val="0"/>
          <w:color w:val="auto"/>
          <w:szCs w:val="21"/>
        </w:rPr>
        <w:t>合同生效</w:t>
      </w:r>
    </w:p>
    <w:p>
      <w:pPr>
        <w:spacing w:line="360" w:lineRule="exact"/>
        <w:ind w:firstLine="420" w:firstLineChars="200"/>
        <w:rPr>
          <w:rFonts w:ascii="宋体" w:hAnsi="宋体"/>
          <w:snapToGrid w:val="0"/>
          <w:color w:val="auto"/>
          <w:szCs w:val="21"/>
        </w:rPr>
      </w:pPr>
      <w:r>
        <w:rPr>
          <w:rFonts w:hint="eastAsia"/>
          <w:color w:val="auto"/>
        </w:rPr>
        <w:t>本合同在各方当事人均签署（若当事人为自然人，则本协议应由该当事人签字，若当事人为法人或其他组织，则本合同应由其法定代表人或负责人（或其委托代理人）签字或加盖印章，并加盖公章或合同专用章）之日起生效。</w:t>
      </w:r>
    </w:p>
    <w:p>
      <w:pPr>
        <w:spacing w:line="360" w:lineRule="exact"/>
        <w:ind w:firstLine="480"/>
        <w:rPr>
          <w:color w:val="auto"/>
        </w:rPr>
      </w:pPr>
      <w:r>
        <w:rPr>
          <w:rFonts w:hint="eastAsia"/>
          <w:color w:val="auto"/>
        </w:rPr>
        <w:t>本合同可采取线上或线下任意一种方式签署。其中，通过线上方式签署时，本合同双方当事人同意按照线上系统指引完成相应签名、盖章行为。</w:t>
      </w:r>
    </w:p>
    <w:p>
      <w:pPr>
        <w:snapToGrid w:val="0"/>
        <w:spacing w:line="360" w:lineRule="exact"/>
        <w:ind w:firstLine="411" w:firstLineChars="196"/>
        <w:outlineLvl w:val="0"/>
        <w:rPr>
          <w:color w:val="auto"/>
          <w:szCs w:val="21"/>
        </w:rPr>
      </w:pPr>
      <w:r>
        <w:rPr>
          <w:rFonts w:hint="eastAsia"/>
          <w:color w:val="auto"/>
          <w:szCs w:val="21"/>
        </w:rPr>
        <w:t>若本合同采取线上签署方式，乙方有权要求甲方、丙方对电子版合同进行确认，具体方式为：</w:t>
      </w:r>
      <w:r>
        <w:rPr>
          <w:rFonts w:hint="eastAsia"/>
          <w:color w:val="auto"/>
        </w:rPr>
        <w:t>在乙方指定时间内通过乙方线上渠道、短信等方式进行确认</w:t>
      </w:r>
      <w:r>
        <w:rPr>
          <w:rFonts w:hint="eastAsia"/>
          <w:color w:val="auto"/>
          <w:szCs w:val="21"/>
        </w:rPr>
        <w:t>；如未及时确认，不影响合同按约定生效，同时，乙方有权采取暂停放款等风险控制措施。</w:t>
      </w:r>
    </w:p>
    <w:p>
      <w:pPr>
        <w:snapToGrid w:val="0"/>
        <w:spacing w:line="360" w:lineRule="exact"/>
        <w:ind w:firstLine="413" w:firstLineChars="196"/>
        <w:outlineLvl w:val="0"/>
        <w:rPr>
          <w:rFonts w:ascii="宋体" w:hAnsi="宋体"/>
          <w:b/>
          <w:color w:val="auto"/>
          <w:szCs w:val="21"/>
        </w:rPr>
      </w:pPr>
      <w:r>
        <w:rPr>
          <w:rFonts w:hint="eastAsia" w:ascii="宋体" w:hAnsi="宋体"/>
          <w:b/>
          <w:color w:val="auto"/>
        </w:rPr>
        <w:t>如您对本合同存在任何意见或建议，</w:t>
      </w:r>
      <w:r>
        <w:rPr>
          <w:rFonts w:hint="eastAsia"/>
          <w:b/>
          <w:bCs/>
          <w:snapToGrid w:val="0"/>
          <w:color w:val="auto"/>
          <w:szCs w:val="21"/>
        </w:rPr>
        <w:t>可通过投诉电话95511-3-8、95511-2-8（信用卡）、投诉电子邮箱（callcenter@pingan.com.cn）、官方网站（http://bank.pingan.com）“智能客服”、平安口袋银行移动端（个人）“在线客服”，或</w:t>
      </w:r>
      <w:r>
        <w:rPr>
          <w:rFonts w:hint="eastAsia"/>
          <w:b/>
          <w:bCs/>
          <w:snapToGrid w:val="0"/>
          <w:color w:val="auto"/>
          <w:szCs w:val="21"/>
          <w:lang w:val="en-US" w:eastAsia="zh-CN"/>
        </w:rPr>
        <w:t>乙方</w:t>
      </w:r>
      <w:r>
        <w:rPr>
          <w:rFonts w:hint="eastAsia"/>
          <w:b/>
          <w:bCs/>
          <w:snapToGrid w:val="0"/>
          <w:color w:val="auto"/>
          <w:szCs w:val="21"/>
        </w:rPr>
        <w:t>各营业网点进行咨询和反馈。</w:t>
      </w:r>
      <w:r>
        <w:rPr>
          <w:rFonts w:hint="eastAsia"/>
          <w:b/>
          <w:bCs/>
          <w:snapToGrid w:val="0"/>
          <w:color w:val="auto"/>
          <w:szCs w:val="21"/>
          <w:lang w:val="en-US" w:eastAsia="zh-CN"/>
        </w:rPr>
        <w:t>乙方</w:t>
      </w:r>
      <w:r>
        <w:rPr>
          <w:rFonts w:hint="eastAsia"/>
          <w:b/>
          <w:bCs/>
          <w:snapToGrid w:val="0"/>
          <w:color w:val="auto"/>
          <w:szCs w:val="21"/>
        </w:rPr>
        <w:t>受理问题后，将在15日内核实并提供解决方案</w:t>
      </w:r>
      <w:r>
        <w:rPr>
          <w:rFonts w:hint="eastAsia" w:ascii="宋体" w:hAnsi="宋体"/>
          <w:b/>
          <w:color w:val="auto"/>
        </w:rPr>
        <w:t>。</w:t>
      </w:r>
    </w:p>
    <w:p>
      <w:pPr>
        <w:widowControl/>
        <w:jc w:val="left"/>
        <w:rPr>
          <w:rFonts w:ascii="宋体" w:hAnsi="宋体"/>
          <w:b/>
          <w:color w:val="auto"/>
          <w:szCs w:val="21"/>
        </w:rPr>
      </w:pPr>
      <w:r>
        <w:rPr>
          <w:rFonts w:ascii="宋体" w:hAnsi="宋体"/>
          <w:b/>
          <w:color w:val="auto"/>
          <w:szCs w:val="21"/>
        </w:rPr>
        <w:br w:type="page"/>
      </w:r>
    </w:p>
    <w:p>
      <w:pPr>
        <w:snapToGrid w:val="0"/>
        <w:spacing w:line="360" w:lineRule="exact"/>
        <w:ind w:firstLine="413" w:firstLineChars="196"/>
        <w:outlineLvl w:val="0"/>
        <w:rPr>
          <w:rFonts w:ascii="宋体" w:hAnsi="宋体"/>
          <w:b/>
          <w:color w:val="auto"/>
          <w:szCs w:val="21"/>
        </w:rPr>
      </w:pPr>
    </w:p>
    <w:p>
      <w:pPr>
        <w:spacing w:line="360" w:lineRule="exact"/>
        <w:ind w:firstLine="422" w:firstLineChars="200"/>
        <w:rPr>
          <w:rFonts w:ascii="宋体" w:hAnsi="宋体"/>
          <w:b/>
          <w:color w:val="auto"/>
          <w:szCs w:val="21"/>
        </w:rPr>
      </w:pPr>
      <w:r>
        <w:rPr>
          <w:rFonts w:hint="eastAsia" w:ascii="宋体" w:hAnsi="宋体"/>
          <w:b/>
          <w:color w:val="auto"/>
          <w:szCs w:val="21"/>
        </w:rPr>
        <w:t>甲、丙方谨此确认，其已经认真审阅、充分知悉、理解本合同的全部条款内容，签署本合同是其真实的意思表示。（以下无正文）</w:t>
      </w:r>
    </w:p>
    <w:p>
      <w:pPr>
        <w:spacing w:line="360" w:lineRule="exact"/>
        <w:ind w:firstLine="420" w:firstLineChars="200"/>
        <w:rPr>
          <w:rFonts w:ascii="宋体" w:hAnsi="宋体"/>
          <w:color w:val="auto"/>
          <w:szCs w:val="21"/>
        </w:rPr>
      </w:pPr>
    </w:p>
    <w:p>
      <w:pPr>
        <w:snapToGrid w:val="0"/>
        <w:spacing w:line="360" w:lineRule="exact"/>
        <w:rPr>
          <w:rFonts w:ascii="宋体" w:hAnsi="宋体"/>
          <w:snapToGrid w:val="0"/>
          <w:color w:val="auto"/>
          <w:szCs w:val="21"/>
        </w:rPr>
      </w:pPr>
      <w:r>
        <w:rPr>
          <w:rFonts w:ascii="宋体" w:hAnsi="宋体"/>
          <w:snapToGrid w:val="0"/>
          <w:color w:val="auto"/>
          <w:szCs w:val="21"/>
        </w:rPr>
        <w:t>甲方</w:t>
      </w:r>
      <w:r>
        <w:rPr>
          <w:rFonts w:hint="eastAsia" w:ascii="宋体" w:hAnsi="宋体"/>
          <w:snapToGrid w:val="0"/>
          <w:color w:val="auto"/>
          <w:szCs w:val="21"/>
        </w:rPr>
        <w:t>本人</w:t>
      </w:r>
      <w:r>
        <w:rPr>
          <w:rFonts w:ascii="宋体" w:hAnsi="宋体"/>
          <w:snapToGrid w:val="0"/>
          <w:color w:val="auto"/>
          <w:szCs w:val="21"/>
        </w:rPr>
        <w:t>或委托代理人签字：</w:t>
      </w:r>
    </w:p>
    <w:p>
      <w:pPr>
        <w:snapToGrid w:val="0"/>
        <w:spacing w:line="360" w:lineRule="exact"/>
        <w:rPr>
          <w:rFonts w:ascii="宋体" w:hAnsi="宋体"/>
          <w:snapToGrid w:val="0"/>
          <w:color w:val="auto"/>
          <w:szCs w:val="21"/>
        </w:rPr>
      </w:pPr>
      <w:r>
        <w:rPr>
          <w:rFonts w:ascii="宋体" w:hAnsi="宋体"/>
          <w:snapToGrid w:val="0"/>
          <w:color w:val="auto"/>
          <w:szCs w:val="21"/>
        </w:rPr>
        <w:t xml:space="preserve">          年   月   日</w:t>
      </w:r>
    </w:p>
    <w:p>
      <w:pPr>
        <w:snapToGrid w:val="0"/>
        <w:spacing w:line="360" w:lineRule="exact"/>
        <w:rPr>
          <w:rFonts w:ascii="宋体" w:hAnsi="宋体"/>
          <w:snapToGrid w:val="0"/>
          <w:color w:val="auto"/>
          <w:szCs w:val="21"/>
        </w:rPr>
      </w:pPr>
    </w:p>
    <w:p>
      <w:pPr>
        <w:snapToGrid w:val="0"/>
        <w:spacing w:line="360" w:lineRule="exact"/>
        <w:rPr>
          <w:rFonts w:ascii="宋体" w:hAnsi="宋体"/>
          <w:snapToGrid w:val="0"/>
          <w:color w:val="auto"/>
          <w:szCs w:val="21"/>
        </w:rPr>
      </w:pPr>
    </w:p>
    <w:p>
      <w:pPr>
        <w:snapToGrid w:val="0"/>
        <w:spacing w:line="360" w:lineRule="exact"/>
        <w:rPr>
          <w:rFonts w:ascii="宋体" w:hAnsi="宋体"/>
          <w:snapToGrid w:val="0"/>
          <w:color w:val="auto"/>
          <w:szCs w:val="21"/>
        </w:rPr>
      </w:pPr>
      <w:r>
        <w:rPr>
          <w:rFonts w:ascii="宋体" w:hAnsi="宋体"/>
          <w:snapToGrid w:val="0"/>
          <w:color w:val="auto"/>
          <w:szCs w:val="21"/>
        </w:rPr>
        <w:t xml:space="preserve">乙方单位盖章： </w:t>
      </w:r>
    </w:p>
    <w:p>
      <w:pPr>
        <w:snapToGrid w:val="0"/>
        <w:spacing w:line="360" w:lineRule="exact"/>
        <w:rPr>
          <w:rFonts w:ascii="宋体" w:hAnsi="宋体"/>
          <w:snapToGrid w:val="0"/>
          <w:color w:val="auto"/>
          <w:szCs w:val="21"/>
        </w:rPr>
      </w:pPr>
      <w:r>
        <w:rPr>
          <w:rFonts w:hint="eastAsia" w:ascii="宋体" w:hAnsi="宋体"/>
          <w:snapToGrid w:val="0"/>
          <w:color w:val="auto"/>
          <w:szCs w:val="21"/>
        </w:rPr>
        <w:t>法定代表人（或</w:t>
      </w:r>
      <w:r>
        <w:rPr>
          <w:rFonts w:ascii="宋体" w:hAnsi="宋体"/>
          <w:snapToGrid w:val="0"/>
          <w:color w:val="auto"/>
          <w:szCs w:val="21"/>
        </w:rPr>
        <w:t>负责人</w:t>
      </w:r>
      <w:r>
        <w:rPr>
          <w:rFonts w:hint="eastAsia" w:ascii="宋体" w:hAnsi="宋体"/>
          <w:snapToGrid w:val="0"/>
          <w:color w:val="auto"/>
          <w:szCs w:val="21"/>
        </w:rPr>
        <w:t>）</w:t>
      </w:r>
      <w:r>
        <w:rPr>
          <w:rFonts w:ascii="宋体" w:hAnsi="宋体"/>
          <w:snapToGrid w:val="0"/>
          <w:color w:val="auto"/>
          <w:szCs w:val="21"/>
        </w:rPr>
        <w:t>或</w:t>
      </w:r>
      <w:r>
        <w:rPr>
          <w:rFonts w:hint="eastAsia" w:ascii="宋体" w:hAnsi="宋体"/>
          <w:snapToGrid w:val="0"/>
          <w:color w:val="auto"/>
          <w:szCs w:val="21"/>
        </w:rPr>
        <w:t>其</w:t>
      </w:r>
      <w:r>
        <w:rPr>
          <w:rFonts w:ascii="宋体" w:hAnsi="宋体"/>
          <w:snapToGrid w:val="0"/>
          <w:color w:val="auto"/>
          <w:szCs w:val="21"/>
        </w:rPr>
        <w:t xml:space="preserve">委托代理人签字： </w:t>
      </w:r>
    </w:p>
    <w:p>
      <w:pPr>
        <w:snapToGrid w:val="0"/>
        <w:spacing w:line="360" w:lineRule="exact"/>
        <w:rPr>
          <w:rFonts w:ascii="宋体" w:hAnsi="宋体"/>
          <w:snapToGrid w:val="0"/>
          <w:color w:val="auto"/>
          <w:szCs w:val="21"/>
        </w:rPr>
      </w:pPr>
      <w:r>
        <w:rPr>
          <w:rFonts w:ascii="宋体" w:hAnsi="宋体"/>
          <w:snapToGrid w:val="0"/>
          <w:color w:val="auto"/>
          <w:szCs w:val="21"/>
        </w:rPr>
        <w:t xml:space="preserve">          年   月   日</w:t>
      </w:r>
    </w:p>
    <w:p>
      <w:pPr>
        <w:snapToGrid w:val="0"/>
        <w:spacing w:line="360" w:lineRule="exact"/>
        <w:rPr>
          <w:rFonts w:ascii="宋体" w:hAnsi="宋体"/>
          <w:snapToGrid w:val="0"/>
          <w:color w:val="auto"/>
          <w:szCs w:val="21"/>
        </w:rPr>
      </w:pPr>
    </w:p>
    <w:p>
      <w:pPr>
        <w:snapToGrid w:val="0"/>
        <w:spacing w:line="360" w:lineRule="exact"/>
        <w:rPr>
          <w:rFonts w:ascii="宋体" w:hAnsi="宋体"/>
          <w:snapToGrid w:val="0"/>
          <w:color w:val="auto"/>
          <w:szCs w:val="21"/>
        </w:rPr>
      </w:pPr>
    </w:p>
    <w:p>
      <w:pPr>
        <w:pStyle w:val="5"/>
        <w:spacing w:line="360" w:lineRule="exact"/>
        <w:rPr>
          <w:rFonts w:hAnsi="宋体"/>
          <w:color w:val="auto"/>
          <w:szCs w:val="21"/>
        </w:rPr>
      </w:pPr>
      <w:r>
        <w:rPr>
          <w:rFonts w:hint="eastAsia" w:hAnsi="宋体"/>
          <w:color w:val="auto"/>
          <w:szCs w:val="21"/>
        </w:rPr>
        <w:t xml:space="preserve">丙方（为单位时）单位盖章：                     </w:t>
      </w:r>
    </w:p>
    <w:p>
      <w:pPr>
        <w:pStyle w:val="5"/>
        <w:spacing w:line="360" w:lineRule="exact"/>
        <w:rPr>
          <w:rFonts w:hAnsi="宋体"/>
          <w:color w:val="auto"/>
          <w:szCs w:val="21"/>
        </w:rPr>
      </w:pPr>
      <w:r>
        <w:rPr>
          <w:rFonts w:hint="eastAsia" w:hAnsi="宋体"/>
          <w:color w:val="auto"/>
          <w:szCs w:val="21"/>
        </w:rPr>
        <w:t>法定代表人</w:t>
      </w:r>
      <w:r>
        <w:rPr>
          <w:rFonts w:hint="eastAsia" w:hAnsi="宋体"/>
          <w:snapToGrid w:val="0"/>
          <w:color w:val="auto"/>
          <w:szCs w:val="21"/>
        </w:rPr>
        <w:t>（或</w:t>
      </w:r>
      <w:r>
        <w:rPr>
          <w:rFonts w:hAnsi="宋体"/>
          <w:snapToGrid w:val="0"/>
          <w:color w:val="auto"/>
          <w:szCs w:val="21"/>
        </w:rPr>
        <w:t>负责人</w:t>
      </w:r>
      <w:r>
        <w:rPr>
          <w:rFonts w:hint="eastAsia" w:hAnsi="宋体"/>
          <w:snapToGrid w:val="0"/>
          <w:color w:val="auto"/>
          <w:szCs w:val="21"/>
        </w:rPr>
        <w:t>）</w:t>
      </w:r>
      <w:r>
        <w:rPr>
          <w:rFonts w:hint="eastAsia" w:hAnsi="宋体"/>
          <w:color w:val="auto"/>
          <w:szCs w:val="21"/>
        </w:rPr>
        <w:t xml:space="preserve">或其委托代理人签字:              </w:t>
      </w:r>
    </w:p>
    <w:p>
      <w:pPr>
        <w:pStyle w:val="5"/>
        <w:spacing w:line="360" w:lineRule="exact"/>
        <w:ind w:firstLine="420" w:firstLineChars="200"/>
        <w:rPr>
          <w:rFonts w:hAnsi="宋体"/>
          <w:color w:val="auto"/>
          <w:szCs w:val="21"/>
        </w:rPr>
      </w:pPr>
      <w:r>
        <w:rPr>
          <w:rFonts w:hint="eastAsia" w:hAnsi="宋体"/>
          <w:color w:val="auto"/>
          <w:szCs w:val="21"/>
        </w:rPr>
        <w:t xml:space="preserve">      年    月    日            </w:t>
      </w:r>
    </w:p>
    <w:p>
      <w:pPr>
        <w:pStyle w:val="5"/>
        <w:spacing w:line="360" w:lineRule="exact"/>
        <w:ind w:firstLine="420" w:firstLineChars="200"/>
        <w:rPr>
          <w:rFonts w:hAnsi="宋体"/>
          <w:color w:val="auto"/>
          <w:szCs w:val="21"/>
        </w:rPr>
      </w:pPr>
    </w:p>
    <w:p>
      <w:pPr>
        <w:pStyle w:val="5"/>
        <w:spacing w:line="360" w:lineRule="exact"/>
        <w:ind w:firstLine="420" w:firstLineChars="200"/>
        <w:rPr>
          <w:rFonts w:hAnsi="宋体"/>
          <w:color w:val="auto"/>
          <w:szCs w:val="21"/>
        </w:rPr>
      </w:pPr>
      <w:r>
        <w:rPr>
          <w:rFonts w:hint="eastAsia" w:hAnsi="宋体"/>
          <w:color w:val="auto"/>
          <w:szCs w:val="21"/>
        </w:rPr>
        <w:t xml:space="preserve">           </w:t>
      </w:r>
    </w:p>
    <w:p>
      <w:pPr>
        <w:rPr>
          <w:rFonts w:hAnsi="宋体"/>
          <w:color w:val="auto"/>
          <w:szCs w:val="21"/>
        </w:rPr>
      </w:pPr>
      <w:r>
        <w:rPr>
          <w:rFonts w:hint="eastAsia" w:hAnsi="宋体"/>
          <w:color w:val="auto"/>
          <w:szCs w:val="21"/>
        </w:rPr>
        <w:t>丙方（为个人时）本人或委托代理人签字：</w:t>
      </w:r>
    </w:p>
    <w:p>
      <w:pPr>
        <w:ind w:left="1050" w:leftChars="500"/>
        <w:rPr>
          <w:rFonts w:hAnsi="宋体"/>
          <w:color w:val="auto"/>
          <w:szCs w:val="21"/>
        </w:rPr>
      </w:pPr>
      <w:r>
        <w:rPr>
          <w:rFonts w:hint="eastAsia" w:hAnsi="宋体"/>
          <w:color w:val="auto"/>
          <w:szCs w:val="21"/>
        </w:rPr>
        <w:t>年    月   日</w:t>
      </w:r>
    </w:p>
    <w:p>
      <w:pPr>
        <w:ind w:left="1050" w:leftChars="500"/>
        <w:rPr>
          <w:rFonts w:hAnsi="宋体"/>
          <w:color w:val="auto"/>
          <w:szCs w:val="21"/>
        </w:rPr>
      </w:pPr>
    </w:p>
    <w:p>
      <w:pPr>
        <w:ind w:left="1050" w:leftChars="500"/>
        <w:rPr>
          <w:rFonts w:hAnsi="宋体"/>
          <w:color w:val="auto"/>
          <w:szCs w:val="21"/>
        </w:rPr>
      </w:pPr>
    </w:p>
    <w:p>
      <w:pPr>
        <w:ind w:left="1050" w:leftChars="500"/>
        <w:rPr>
          <w:rFonts w:hAnsi="宋体"/>
          <w:color w:val="auto"/>
          <w:szCs w:val="21"/>
        </w:rPr>
      </w:pPr>
    </w:p>
    <w:p>
      <w:pPr>
        <w:ind w:left="1050" w:leftChars="500"/>
        <w:rPr>
          <w:rFonts w:hAnsi="宋体"/>
          <w:color w:val="auto"/>
          <w:szCs w:val="21"/>
        </w:rPr>
      </w:pPr>
    </w:p>
    <w:p>
      <w:pPr>
        <w:ind w:left="1050" w:leftChars="500"/>
        <w:rPr>
          <w:rFonts w:hAnsi="宋体"/>
          <w:color w:val="auto"/>
          <w:szCs w:val="21"/>
        </w:rPr>
      </w:pPr>
    </w:p>
    <w:p>
      <w:pPr>
        <w:ind w:left="1050" w:leftChars="500"/>
        <w:rPr>
          <w:rFonts w:hAnsi="宋体"/>
          <w:color w:val="auto"/>
          <w:szCs w:val="21"/>
        </w:rPr>
      </w:pPr>
    </w:p>
    <w:p>
      <w:pPr>
        <w:ind w:left="1050" w:leftChars="500"/>
        <w:rPr>
          <w:rFonts w:hAnsi="宋体"/>
          <w:color w:val="auto"/>
          <w:szCs w:val="21"/>
        </w:rPr>
      </w:pPr>
    </w:p>
    <w:p>
      <w:pPr>
        <w:ind w:left="1050" w:leftChars="500"/>
        <w:rPr>
          <w:rFonts w:hAnsi="宋体"/>
          <w:color w:val="auto"/>
          <w:szCs w:val="21"/>
        </w:rPr>
      </w:pPr>
    </w:p>
    <w:p>
      <w:pPr>
        <w:ind w:left="1050" w:leftChars="500"/>
        <w:rPr>
          <w:rFonts w:hAnsi="宋体"/>
          <w:color w:val="auto"/>
          <w:szCs w:val="21"/>
        </w:rPr>
      </w:pPr>
    </w:p>
    <w:p>
      <w:pPr>
        <w:ind w:left="1050" w:leftChars="500"/>
        <w:rPr>
          <w:rFonts w:hAnsi="宋体"/>
          <w:color w:val="auto"/>
          <w:szCs w:val="21"/>
        </w:rPr>
      </w:pPr>
    </w:p>
    <w:p>
      <w:pPr>
        <w:ind w:left="1050" w:leftChars="500"/>
        <w:rPr>
          <w:rFonts w:hAnsi="宋体"/>
          <w:color w:val="auto"/>
          <w:szCs w:val="21"/>
        </w:rPr>
      </w:pPr>
    </w:p>
    <w:p>
      <w:pPr>
        <w:ind w:left="1050" w:leftChars="500"/>
        <w:rPr>
          <w:rFonts w:hAnsi="宋体"/>
          <w:color w:val="auto"/>
          <w:szCs w:val="21"/>
        </w:rPr>
      </w:pPr>
    </w:p>
    <w:p>
      <w:pPr>
        <w:ind w:left="1050" w:leftChars="500"/>
        <w:rPr>
          <w:rFonts w:hAnsi="宋体"/>
          <w:color w:val="auto"/>
          <w:szCs w:val="21"/>
        </w:rPr>
      </w:pPr>
    </w:p>
    <w:p>
      <w:pPr>
        <w:ind w:left="1050" w:leftChars="500"/>
        <w:rPr>
          <w:rFonts w:hAnsi="宋体"/>
          <w:color w:val="auto"/>
          <w:szCs w:val="21"/>
        </w:rPr>
      </w:pPr>
    </w:p>
    <w:p>
      <w:pPr>
        <w:ind w:left="1050" w:leftChars="500"/>
        <w:rPr>
          <w:rFonts w:hAnsi="宋体"/>
          <w:color w:val="auto"/>
          <w:szCs w:val="21"/>
        </w:rPr>
      </w:pPr>
    </w:p>
    <w:p>
      <w:pPr>
        <w:ind w:left="1050" w:leftChars="500"/>
        <w:rPr>
          <w:rFonts w:hAnsi="宋体"/>
          <w:color w:val="auto"/>
          <w:szCs w:val="21"/>
        </w:rPr>
      </w:pPr>
    </w:p>
    <w:p>
      <w:pPr>
        <w:ind w:left="1050" w:leftChars="500"/>
        <w:rPr>
          <w:rFonts w:hAnsi="宋体"/>
          <w:color w:val="auto"/>
          <w:szCs w:val="21"/>
        </w:rPr>
      </w:pPr>
    </w:p>
    <w:p>
      <w:pPr>
        <w:ind w:left="1050" w:leftChars="500"/>
        <w:rPr>
          <w:rFonts w:hAnsi="宋体"/>
          <w:color w:val="auto"/>
          <w:szCs w:val="21"/>
        </w:rPr>
      </w:pPr>
    </w:p>
    <w:p>
      <w:pPr>
        <w:ind w:left="1050" w:leftChars="500"/>
        <w:rPr>
          <w:rFonts w:hAnsi="宋体"/>
          <w:color w:val="auto"/>
          <w:szCs w:val="21"/>
        </w:rPr>
      </w:pPr>
    </w:p>
    <w:p>
      <w:pPr>
        <w:ind w:left="1050" w:leftChars="500"/>
        <w:rPr>
          <w:rFonts w:hAnsi="宋体"/>
          <w:color w:val="auto"/>
          <w:szCs w:val="21"/>
        </w:rPr>
      </w:pPr>
    </w:p>
    <w:p>
      <w:pPr>
        <w:ind w:left="1050" w:leftChars="500"/>
        <w:rPr>
          <w:rFonts w:hAnsi="宋体"/>
          <w:color w:val="auto"/>
          <w:szCs w:val="21"/>
        </w:rPr>
      </w:pPr>
    </w:p>
    <w:p>
      <w:pPr>
        <w:ind w:left="1050" w:leftChars="500"/>
        <w:rPr>
          <w:rFonts w:hAnsi="宋体"/>
          <w:color w:val="auto"/>
          <w:szCs w:val="21"/>
        </w:rPr>
      </w:pPr>
    </w:p>
    <w:p>
      <w:pPr>
        <w:widowControl/>
        <w:jc w:val="left"/>
        <w:rPr>
          <w:b/>
          <w:color w:val="auto"/>
          <w:szCs w:val="21"/>
        </w:rPr>
      </w:pPr>
      <w:r>
        <w:rPr>
          <w:rFonts w:hint="eastAsia"/>
          <w:b/>
          <w:color w:val="auto"/>
          <w:szCs w:val="21"/>
        </w:rPr>
        <w:t>附件1</w:t>
      </w:r>
    </w:p>
    <w:p>
      <w:pPr>
        <w:widowControl/>
        <w:jc w:val="center"/>
        <w:rPr>
          <w:b/>
          <w:color w:val="auto"/>
          <w:szCs w:val="21"/>
        </w:rPr>
      </w:pPr>
      <w:r>
        <w:rPr>
          <w:rFonts w:hint="eastAsia"/>
          <w:b/>
          <w:color w:val="auto"/>
          <w:szCs w:val="21"/>
        </w:rPr>
        <w:t>抵押物价值确认书</w:t>
      </w:r>
    </w:p>
    <w:p>
      <w:pPr>
        <w:rPr>
          <w:color w:val="auto"/>
          <w:szCs w:val="21"/>
        </w:rPr>
      </w:pPr>
    </w:p>
    <w:p>
      <w:pPr>
        <w:rPr>
          <w:color w:val="auto"/>
          <w:szCs w:val="21"/>
        </w:rPr>
      </w:pPr>
    </w:p>
    <w:p>
      <w:pPr>
        <w:jc w:val="left"/>
        <w:rPr>
          <w:color w:val="auto"/>
          <w:szCs w:val="21"/>
          <w:u w:val="single"/>
        </w:rPr>
      </w:pPr>
      <w:r>
        <w:rPr>
          <w:rFonts w:hint="eastAsia"/>
          <w:color w:val="auto"/>
          <w:szCs w:val="21"/>
        </w:rPr>
        <w:t>抵押房地产名称及房地产权证/不动产权证号：</w:t>
      </w:r>
      <w:r>
        <w:rPr>
          <w:rFonts w:hint="eastAsia"/>
          <w:color w:val="auto"/>
          <w:szCs w:val="21"/>
          <w:u w:val="single"/>
        </w:rPr>
        <w:t>【※抵押房产地址※】  【※房产证号※】</w:t>
      </w:r>
    </w:p>
    <w:p>
      <w:pPr>
        <w:jc w:val="left"/>
        <w:rPr>
          <w:color w:val="auto"/>
          <w:szCs w:val="21"/>
        </w:rPr>
      </w:pPr>
    </w:p>
    <w:p>
      <w:pPr>
        <w:ind w:firstLine="420" w:firstLineChars="200"/>
        <w:jc w:val="left"/>
        <w:rPr>
          <w:color w:val="auto"/>
          <w:szCs w:val="21"/>
        </w:rPr>
      </w:pPr>
      <w:r>
        <w:rPr>
          <w:rFonts w:hint="eastAsia"/>
          <w:color w:val="auto"/>
          <w:szCs w:val="21"/>
        </w:rPr>
        <w:t>甲乙丙三方签订了《个人循环贷款额度合同》合同（合同编号：</w:t>
      </w:r>
      <w:r>
        <w:rPr>
          <w:rFonts w:hint="eastAsia" w:ascii="宋体" w:hAnsi="宋体"/>
          <w:color w:val="auto"/>
        </w:rPr>
        <w:t>平银（</w:t>
      </w:r>
      <w:r>
        <w:rPr>
          <w:rFonts w:hint="eastAsia" w:ascii="宋体" w:hAnsi="宋体"/>
          <w:color w:val="auto"/>
          <w:szCs w:val="21"/>
          <w:u w:val="single"/>
        </w:rPr>
        <w:t>【※机构简称※】</w:t>
      </w:r>
      <w:r>
        <w:rPr>
          <w:rFonts w:hint="eastAsia" w:ascii="宋体" w:hAnsi="宋体"/>
          <w:color w:val="auto"/>
        </w:rPr>
        <w:t>）</w:t>
      </w:r>
      <w:r>
        <w:rPr>
          <w:rFonts w:hint="eastAsia" w:ascii="宋体" w:hAnsi="宋体"/>
          <w:color w:val="auto"/>
          <w:szCs w:val="21"/>
        </w:rPr>
        <w:t>个循抵</w:t>
      </w:r>
      <w:r>
        <w:rPr>
          <w:rFonts w:hint="eastAsia" w:ascii="宋体" w:hAnsi="宋体"/>
          <w:color w:val="auto"/>
        </w:rPr>
        <w:t>字（</w:t>
      </w:r>
      <w:r>
        <w:rPr>
          <w:rFonts w:hint="eastAsia" w:ascii="宋体" w:hAnsi="宋体"/>
          <w:color w:val="auto"/>
          <w:szCs w:val="21"/>
          <w:u w:val="single"/>
        </w:rPr>
        <w:t>【※审批年份※】</w:t>
      </w:r>
      <w:r>
        <w:rPr>
          <w:rFonts w:hint="eastAsia" w:ascii="宋体" w:hAnsi="宋体"/>
          <w:color w:val="auto"/>
        </w:rPr>
        <w:t>）第（</w:t>
      </w:r>
      <w:r>
        <w:rPr>
          <w:rFonts w:hint="eastAsia" w:ascii="宋体" w:hAnsi="宋体"/>
          <w:color w:val="auto"/>
          <w:szCs w:val="21"/>
          <w:u w:val="single"/>
        </w:rPr>
        <w:t>【※合同编号※】</w:t>
      </w:r>
      <w:r>
        <w:rPr>
          <w:rFonts w:hint="eastAsia" w:ascii="宋体" w:hAnsi="宋体"/>
          <w:color w:val="auto"/>
        </w:rPr>
        <w:t>）号</w:t>
      </w:r>
      <w:r>
        <w:rPr>
          <w:rFonts w:hint="eastAsia"/>
          <w:color w:val="auto"/>
          <w:szCs w:val="21"/>
        </w:rPr>
        <w:t>），按照上述合同约定，丙方同意以上述房产为甲方向乙方申请借款提供抵押担保。</w:t>
      </w:r>
    </w:p>
    <w:p>
      <w:pPr>
        <w:ind w:firstLine="430" w:firstLineChars="205"/>
        <w:jc w:val="left"/>
        <w:rPr>
          <w:color w:val="auto"/>
          <w:szCs w:val="21"/>
        </w:rPr>
      </w:pPr>
      <w:r>
        <w:rPr>
          <w:rFonts w:hint="eastAsia"/>
          <w:color w:val="auto"/>
          <w:szCs w:val="21"/>
        </w:rPr>
        <w:t>乙丙双方在此共同确认：</w:t>
      </w:r>
    </w:p>
    <w:p>
      <w:pPr>
        <w:jc w:val="left"/>
        <w:rPr>
          <w:b/>
          <w:color w:val="auto"/>
          <w:sz w:val="32"/>
          <w:szCs w:val="32"/>
        </w:rPr>
      </w:pPr>
      <w:r>
        <w:rPr>
          <w:rFonts w:hint="eastAsia"/>
          <w:color w:val="auto"/>
          <w:szCs w:val="21"/>
        </w:rPr>
        <w:t>上述房产协商议定价值为人民币（小写）</w:t>
      </w:r>
      <w:r>
        <w:rPr>
          <w:rFonts w:hint="eastAsia"/>
          <w:color w:val="auto"/>
          <w:szCs w:val="21"/>
          <w:u w:val="single"/>
        </w:rPr>
        <w:t>【※议定价值小写※】</w:t>
      </w:r>
      <w:r>
        <w:rPr>
          <w:rFonts w:hint="eastAsia"/>
          <w:color w:val="auto"/>
          <w:szCs w:val="21"/>
        </w:rPr>
        <w:t>（大写）</w:t>
      </w:r>
      <w:r>
        <w:rPr>
          <w:rFonts w:hint="eastAsia"/>
          <w:color w:val="auto"/>
          <w:szCs w:val="21"/>
          <w:u w:val="single"/>
        </w:rPr>
        <w:t>【※议定价值大写※】</w:t>
      </w:r>
      <w:r>
        <w:rPr>
          <w:rFonts w:hint="eastAsia"/>
          <w:color w:val="auto"/>
          <w:szCs w:val="21"/>
        </w:rPr>
        <w:t>。</w:t>
      </w:r>
    </w:p>
    <w:p>
      <w:pPr>
        <w:widowControl/>
        <w:jc w:val="left"/>
        <w:rPr>
          <w:rFonts w:ascii="宋体" w:hAnsi="Courier New"/>
          <w:color w:val="auto"/>
          <w:szCs w:val="21"/>
        </w:rPr>
      </w:pPr>
      <w:r>
        <w:rPr>
          <w:rFonts w:ascii="宋体" w:hAnsi="Courier New"/>
          <w:color w:val="auto"/>
          <w:szCs w:val="21"/>
        </w:rPr>
        <w:br w:type="page"/>
      </w:r>
    </w:p>
    <w:p>
      <w:pPr>
        <w:widowControl/>
        <w:jc w:val="left"/>
        <w:rPr>
          <w:b/>
          <w:color w:val="auto"/>
          <w:szCs w:val="21"/>
        </w:rPr>
      </w:pPr>
      <w:r>
        <w:rPr>
          <w:rFonts w:hint="eastAsia"/>
          <w:b/>
          <w:color w:val="auto"/>
          <w:szCs w:val="21"/>
        </w:rPr>
        <w:t>附件</w:t>
      </w:r>
      <w:r>
        <w:rPr>
          <w:b/>
          <w:color w:val="auto"/>
          <w:szCs w:val="21"/>
        </w:rPr>
        <w:t>2</w:t>
      </w:r>
    </w:p>
    <w:p>
      <w:pPr>
        <w:jc w:val="center"/>
        <w:rPr>
          <w:rFonts w:ascii="宋体" w:hAnsi="宋体"/>
          <w:b/>
          <w:color w:val="auto"/>
          <w:szCs w:val="21"/>
        </w:rPr>
      </w:pPr>
      <w:r>
        <w:rPr>
          <w:rFonts w:hint="eastAsia" w:ascii="宋体" w:hAnsi="宋体"/>
          <w:b/>
          <w:color w:val="auto"/>
          <w:szCs w:val="21"/>
        </w:rPr>
        <w:t>抵押物清单</w:t>
      </w:r>
    </w:p>
    <w:p>
      <w:pPr>
        <w:jc w:val="center"/>
        <w:rPr>
          <w:rFonts w:ascii="宋体" w:hAnsi="宋体"/>
          <w:color w:val="auto"/>
          <w:szCs w:val="21"/>
        </w:rPr>
      </w:pPr>
    </w:p>
    <w:p>
      <w:pPr>
        <w:jc w:val="center"/>
        <w:rPr>
          <w:rFonts w:ascii="宋体" w:hAnsi="宋体"/>
          <w:color w:val="auto"/>
          <w:sz w:val="28"/>
        </w:rPr>
      </w:pPr>
      <w:r>
        <w:rPr>
          <w:rFonts w:hint="eastAsia" w:ascii="宋体" w:hAnsi="宋体"/>
          <w:color w:val="auto"/>
        </w:rPr>
        <w:t>合同编号：平银（</w:t>
      </w:r>
      <w:r>
        <w:rPr>
          <w:rFonts w:hint="eastAsia" w:ascii="宋体" w:hAnsi="宋体"/>
          <w:color w:val="auto"/>
          <w:szCs w:val="21"/>
          <w:u w:val="single"/>
        </w:rPr>
        <w:t>【※机构简称※】</w:t>
      </w:r>
      <w:r>
        <w:rPr>
          <w:rFonts w:hint="eastAsia" w:ascii="宋体" w:hAnsi="宋体"/>
          <w:color w:val="auto"/>
        </w:rPr>
        <w:t>）个循抵字（</w:t>
      </w:r>
      <w:r>
        <w:rPr>
          <w:rFonts w:hint="eastAsia" w:ascii="宋体" w:hAnsi="宋体"/>
          <w:color w:val="auto"/>
          <w:szCs w:val="21"/>
          <w:u w:val="single"/>
        </w:rPr>
        <w:t>【※审批年份※】</w:t>
      </w:r>
      <w:r>
        <w:rPr>
          <w:rFonts w:hint="eastAsia" w:ascii="宋体" w:hAnsi="宋体"/>
          <w:color w:val="auto"/>
        </w:rPr>
        <w:t>）第（</w:t>
      </w:r>
      <w:r>
        <w:rPr>
          <w:rFonts w:hint="eastAsia" w:ascii="宋体" w:hAnsi="宋体"/>
          <w:color w:val="auto"/>
          <w:szCs w:val="21"/>
          <w:u w:val="single"/>
        </w:rPr>
        <w:t>【※合同编号※】</w:t>
      </w:r>
      <w:r>
        <w:rPr>
          <w:rFonts w:hint="eastAsia" w:ascii="宋体" w:hAnsi="宋体"/>
          <w:color w:val="auto"/>
        </w:rPr>
        <w:t>）号</w:t>
      </w:r>
    </w:p>
    <w:p>
      <w:pPr>
        <w:jc w:val="center"/>
        <w:rPr>
          <w:rFonts w:ascii="宋体" w:hAnsi="宋体"/>
          <w:color w:val="auto"/>
          <w:szCs w:val="21"/>
        </w:rPr>
      </w:pPr>
    </w:p>
    <w:tbl>
      <w:tblPr>
        <w:tblStyle w:val="13"/>
        <w:tblW w:w="93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1557"/>
        <w:gridCol w:w="1557"/>
        <w:gridCol w:w="1557"/>
        <w:gridCol w:w="1557"/>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557" w:type="dxa"/>
            <w:vAlign w:val="center"/>
          </w:tcPr>
          <w:p>
            <w:pPr>
              <w:rPr>
                <w:rFonts w:ascii="宋体" w:hAnsi="Courier New"/>
                <w:b/>
                <w:color w:val="auto"/>
                <w:sz w:val="18"/>
                <w:szCs w:val="18"/>
              </w:rPr>
            </w:pPr>
            <w:r>
              <w:rPr>
                <w:rFonts w:hint="eastAsia" w:ascii="宋体" w:hAnsi="Courier New"/>
                <w:b/>
                <w:color w:val="auto"/>
                <w:sz w:val="18"/>
                <w:szCs w:val="18"/>
              </w:rPr>
              <w:t>权证号</w:t>
            </w:r>
          </w:p>
        </w:tc>
        <w:tc>
          <w:tcPr>
            <w:tcW w:w="1557" w:type="dxa"/>
            <w:vAlign w:val="center"/>
          </w:tcPr>
          <w:p>
            <w:pPr>
              <w:rPr>
                <w:rFonts w:ascii="宋体" w:hAnsi="Courier New"/>
                <w:color w:val="auto"/>
                <w:sz w:val="18"/>
                <w:szCs w:val="18"/>
              </w:rPr>
            </w:pPr>
            <w:r>
              <w:rPr>
                <w:rFonts w:hint="eastAsia"/>
                <w:b/>
                <w:color w:val="auto"/>
                <w:sz w:val="18"/>
                <w:szCs w:val="18"/>
              </w:rPr>
              <w:t>房地产名称</w:t>
            </w:r>
          </w:p>
        </w:tc>
        <w:tc>
          <w:tcPr>
            <w:tcW w:w="1557" w:type="dxa"/>
            <w:vAlign w:val="center"/>
          </w:tcPr>
          <w:p>
            <w:pPr>
              <w:rPr>
                <w:rFonts w:ascii="宋体" w:hAnsi="Courier New"/>
                <w:color w:val="auto"/>
                <w:sz w:val="18"/>
                <w:szCs w:val="18"/>
              </w:rPr>
            </w:pPr>
            <w:r>
              <w:rPr>
                <w:rFonts w:hint="eastAsia"/>
                <w:b/>
                <w:color w:val="auto"/>
                <w:sz w:val="18"/>
                <w:szCs w:val="18"/>
              </w:rPr>
              <w:t>抵押物价值</w:t>
            </w:r>
          </w:p>
        </w:tc>
        <w:tc>
          <w:tcPr>
            <w:tcW w:w="1557" w:type="dxa"/>
            <w:vAlign w:val="center"/>
          </w:tcPr>
          <w:p>
            <w:pPr>
              <w:rPr>
                <w:rFonts w:ascii="宋体" w:hAnsi="Courier New"/>
                <w:b/>
                <w:color w:val="auto"/>
                <w:sz w:val="18"/>
                <w:szCs w:val="18"/>
              </w:rPr>
            </w:pPr>
            <w:r>
              <w:rPr>
                <w:rFonts w:hint="eastAsia" w:ascii="宋体" w:hAnsi="宋体"/>
                <w:b/>
                <w:color w:val="auto"/>
                <w:sz w:val="18"/>
                <w:szCs w:val="18"/>
              </w:rPr>
              <w:t>抵押物所在地</w:t>
            </w:r>
          </w:p>
        </w:tc>
        <w:tc>
          <w:tcPr>
            <w:tcW w:w="1557" w:type="dxa"/>
          </w:tcPr>
          <w:p>
            <w:pPr>
              <w:spacing w:line="600" w:lineRule="auto"/>
              <w:rPr>
                <w:rFonts w:ascii="宋体" w:hAnsi="宋体"/>
                <w:b/>
                <w:color w:val="auto"/>
                <w:sz w:val="18"/>
                <w:szCs w:val="18"/>
              </w:rPr>
            </w:pPr>
            <w:r>
              <w:rPr>
                <w:rFonts w:hint="eastAsia" w:ascii="宋体" w:hAnsi="宋体"/>
                <w:b/>
                <w:color w:val="auto"/>
                <w:sz w:val="18"/>
                <w:szCs w:val="18"/>
              </w:rPr>
              <w:t>建筑面积</w:t>
            </w:r>
          </w:p>
        </w:tc>
        <w:tc>
          <w:tcPr>
            <w:tcW w:w="1557" w:type="dxa"/>
            <w:vAlign w:val="center"/>
          </w:tcPr>
          <w:p>
            <w:pPr>
              <w:rPr>
                <w:rFonts w:ascii="宋体" w:hAnsi="Courier New"/>
                <w:b/>
                <w:color w:val="auto"/>
                <w:sz w:val="18"/>
                <w:szCs w:val="18"/>
              </w:rPr>
            </w:pPr>
            <w:r>
              <w:rPr>
                <w:rFonts w:hint="eastAsia" w:ascii="宋体" w:hAnsi="宋体"/>
                <w:b/>
                <w:bCs/>
                <w:color w:val="auto"/>
                <w:sz w:val="18"/>
                <w:szCs w:val="18"/>
              </w:rPr>
              <w:t>权利人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557" w:type="dxa"/>
          </w:tcPr>
          <w:p>
            <w:pPr>
              <w:rPr>
                <w:rFonts w:ascii="宋体" w:hAnsi="Courier New"/>
                <w:color w:val="auto"/>
                <w:sz w:val="18"/>
                <w:szCs w:val="18"/>
              </w:rPr>
            </w:pPr>
            <w:r>
              <w:rPr>
                <w:rFonts w:hint="eastAsia" w:ascii="宋体" w:hAnsi="宋体"/>
                <w:color w:val="auto"/>
                <w:sz w:val="18"/>
                <w:szCs w:val="18"/>
              </w:rPr>
              <w:t>【※产权证号※】</w:t>
            </w:r>
          </w:p>
        </w:tc>
        <w:tc>
          <w:tcPr>
            <w:tcW w:w="1557" w:type="dxa"/>
          </w:tcPr>
          <w:p>
            <w:pPr>
              <w:rPr>
                <w:rFonts w:ascii="宋体" w:hAnsi="Courier New"/>
                <w:color w:val="auto"/>
                <w:sz w:val="18"/>
                <w:szCs w:val="18"/>
              </w:rPr>
            </w:pPr>
            <w:r>
              <w:rPr>
                <w:rFonts w:hint="eastAsia" w:ascii="宋体" w:hAnsi="宋体"/>
                <w:color w:val="auto"/>
                <w:sz w:val="18"/>
                <w:szCs w:val="18"/>
              </w:rPr>
              <w:t>【※房地产名称※】</w:t>
            </w:r>
          </w:p>
        </w:tc>
        <w:tc>
          <w:tcPr>
            <w:tcW w:w="1557" w:type="dxa"/>
          </w:tcPr>
          <w:p>
            <w:pPr>
              <w:rPr>
                <w:rFonts w:ascii="宋体" w:hAnsi="宋体"/>
                <w:color w:val="auto"/>
                <w:sz w:val="18"/>
                <w:szCs w:val="18"/>
              </w:rPr>
            </w:pPr>
            <w:r>
              <w:rPr>
                <w:rFonts w:hint="eastAsia" w:ascii="宋体" w:hAnsi="宋体"/>
                <w:color w:val="auto"/>
                <w:sz w:val="18"/>
                <w:szCs w:val="18"/>
              </w:rPr>
              <w:t>【※评估总值※】元</w:t>
            </w:r>
          </w:p>
        </w:tc>
        <w:tc>
          <w:tcPr>
            <w:tcW w:w="1557" w:type="dxa"/>
          </w:tcPr>
          <w:p>
            <w:pPr>
              <w:rPr>
                <w:rFonts w:ascii="宋体" w:hAnsi="Courier New"/>
                <w:color w:val="auto"/>
                <w:sz w:val="18"/>
                <w:szCs w:val="18"/>
              </w:rPr>
            </w:pPr>
            <w:r>
              <w:rPr>
                <w:rFonts w:hint="eastAsia" w:ascii="宋体" w:hAnsi="宋体"/>
                <w:color w:val="auto"/>
                <w:sz w:val="18"/>
                <w:szCs w:val="18"/>
              </w:rPr>
              <w:t>【※抵押物所在地※】</w:t>
            </w:r>
          </w:p>
        </w:tc>
        <w:tc>
          <w:tcPr>
            <w:tcW w:w="1557" w:type="dxa"/>
          </w:tcPr>
          <w:p>
            <w:pPr>
              <w:rPr>
                <w:rFonts w:ascii="宋体" w:hAnsi="宋体"/>
                <w:color w:val="auto"/>
                <w:sz w:val="18"/>
                <w:szCs w:val="18"/>
              </w:rPr>
            </w:pPr>
            <w:r>
              <w:rPr>
                <w:rFonts w:hint="eastAsia" w:ascii="宋体" w:hAnsi="宋体"/>
                <w:color w:val="auto"/>
                <w:sz w:val="18"/>
                <w:szCs w:val="18"/>
              </w:rPr>
              <w:t>【※建筑面积※】m</w:t>
            </w:r>
            <w:r>
              <w:rPr>
                <w:rFonts w:hint="eastAsia" w:ascii="宋体" w:hAnsi="宋体"/>
                <w:color w:val="auto"/>
                <w:sz w:val="24"/>
                <w:vertAlign w:val="superscript"/>
              </w:rPr>
              <w:t>2</w:t>
            </w:r>
          </w:p>
        </w:tc>
        <w:tc>
          <w:tcPr>
            <w:tcW w:w="1557" w:type="dxa"/>
          </w:tcPr>
          <w:p>
            <w:pPr>
              <w:rPr>
                <w:rFonts w:ascii="宋体" w:hAnsi="Courier New"/>
                <w:color w:val="auto"/>
                <w:sz w:val="18"/>
                <w:szCs w:val="18"/>
              </w:rPr>
            </w:pPr>
            <w:r>
              <w:rPr>
                <w:rFonts w:hint="eastAsia" w:ascii="宋体" w:hAnsi="宋体"/>
                <w:color w:val="auto"/>
                <w:sz w:val="18"/>
                <w:szCs w:val="18"/>
              </w:rPr>
              <w:t>【※权利人※】</w:t>
            </w:r>
          </w:p>
        </w:tc>
      </w:tr>
    </w:tbl>
    <w:p>
      <w:pPr>
        <w:rPr>
          <w:rFonts w:ascii="宋体" w:hAnsi="宋体"/>
          <w:color w:val="auto"/>
          <w:szCs w:val="21"/>
        </w:rPr>
      </w:pPr>
    </w:p>
    <w:p>
      <w:pPr>
        <w:rPr>
          <w:rFonts w:ascii="宋体" w:hAnsi="宋体"/>
          <w:color w:val="auto"/>
          <w:szCs w:val="21"/>
        </w:rPr>
      </w:pPr>
    </w:p>
    <w:p>
      <w:pPr>
        <w:snapToGrid w:val="0"/>
        <w:spacing w:line="360" w:lineRule="exact"/>
        <w:ind w:firstLine="420"/>
        <w:rPr>
          <w:rFonts w:ascii="宋体" w:hAnsi="宋体"/>
          <w:b/>
          <w:snapToGrid w:val="0"/>
          <w:color w:val="auto"/>
          <w:szCs w:val="21"/>
        </w:rPr>
      </w:pPr>
      <w:r>
        <w:rPr>
          <w:rFonts w:hint="eastAsia" w:hAnsi="宋体"/>
          <w:b/>
          <w:color w:val="auto"/>
          <w:szCs w:val="21"/>
        </w:rPr>
        <w:t>为免疑义，上表中的“抵押物价值”仅系本合同签署之时各方为抵押登记目的之约定，其不应视为对抵押权人就抵押物所最终实现的全部价值享有优先受偿权的任何限制；抵押权人仍有权就抵押物最终处分实现时的全部价值享有优先受偿权。</w:t>
      </w:r>
    </w:p>
    <w:p>
      <w:pPr>
        <w:rPr>
          <w:rFonts w:ascii="宋体" w:hAnsi="宋体"/>
          <w:color w:val="auto"/>
          <w:szCs w:val="21"/>
        </w:rPr>
      </w:pPr>
    </w:p>
    <w:p>
      <w:pPr>
        <w:ind w:firstLine="420"/>
        <w:rPr>
          <w:rFonts w:ascii="宋体" w:hAnsi="宋体"/>
          <w:color w:val="auto"/>
          <w:sz w:val="24"/>
        </w:rPr>
      </w:pPr>
      <w:r>
        <w:rPr>
          <w:rFonts w:hint="eastAsia" w:hAnsi="宋体"/>
          <w:b/>
          <w:color w:val="auto"/>
          <w:szCs w:val="21"/>
        </w:rPr>
        <w:t>对以上陈述，丙方保证是真实、准确、完整的。如因陈述不实或重大遗漏，导致抵押无效、抵押不足值等情形，致使抵押权人权利受损害的，丙方愿对甲方在本合同项下的全部债务承担连带偿还责任。</w:t>
      </w:r>
    </w:p>
    <w:p>
      <w:pPr>
        <w:snapToGrid w:val="0"/>
        <w:spacing w:line="360" w:lineRule="exact"/>
        <w:jc w:val="left"/>
        <w:rPr>
          <w:rFonts w:ascii="宋体" w:hAnsi="宋体"/>
          <w:snapToGrid w:val="0"/>
          <w:szCs w:val="21"/>
        </w:rPr>
      </w:pPr>
    </w:p>
    <w:p>
      <w:pPr>
        <w:ind w:left="1050" w:leftChars="500"/>
        <w:rPr>
          <w:rFonts w:hAnsi="宋体"/>
          <w:szCs w:val="21"/>
        </w:rPr>
      </w:pPr>
    </w:p>
    <w:p>
      <w:pPr>
        <w:ind w:left="1050" w:leftChars="500"/>
        <w:rPr>
          <w:rFonts w:hAnsi="宋体"/>
          <w:szCs w:val="21"/>
        </w:rPr>
      </w:pPr>
    </w:p>
    <w:p>
      <w:pPr>
        <w:ind w:left="1050" w:leftChars="500"/>
        <w:rPr>
          <w:rFonts w:hAnsi="宋体"/>
          <w:szCs w:val="21"/>
        </w:rPr>
      </w:pPr>
    </w:p>
    <w:p>
      <w:pPr>
        <w:ind w:left="1050" w:leftChars="500"/>
        <w:rPr>
          <w:rFonts w:hAnsi="宋体"/>
          <w:szCs w:val="21"/>
        </w:rPr>
      </w:pPr>
    </w:p>
    <w:p>
      <w:pPr>
        <w:ind w:left="1050" w:leftChars="500"/>
        <w:rPr>
          <w:rFonts w:hAnsi="宋体"/>
          <w:szCs w:val="21"/>
        </w:rPr>
      </w:pPr>
    </w:p>
    <w:p>
      <w:pPr>
        <w:ind w:left="1050" w:leftChars="500"/>
        <w:rPr>
          <w:rFonts w:hAnsi="宋体"/>
          <w:szCs w:val="21"/>
        </w:rPr>
      </w:pPr>
    </w:p>
    <w:p>
      <w:pPr>
        <w:ind w:left="1050" w:leftChars="500"/>
      </w:pPr>
    </w:p>
    <w:sectPr>
      <w:headerReference r:id="rId3" w:type="default"/>
      <w:footerReference r:id="rId5"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9023015"/>
      <w:docPartObj>
        <w:docPartGallery w:val="autotext"/>
      </w:docPartObj>
    </w:sdtPr>
    <w:sdtContent>
      <w:sdt>
        <w:sdtPr>
          <w:id w:val="1728636285"/>
          <w:docPartObj>
            <w:docPartGallery w:val="autotext"/>
          </w:docPartObj>
        </w:sdtPr>
        <w:sdtContent>
          <w:p>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27</w:t>
            </w:r>
            <w:r>
              <w:rPr>
                <w:b/>
                <w:bCs/>
                <w:sz w:val="24"/>
                <w:szCs w:val="24"/>
              </w:rPr>
              <w:fldChar w:fldCharType="end"/>
            </w:r>
          </w:p>
        </w:sdtContent>
      </w:sdt>
    </w:sdtContent>
  </w:sdt>
  <w:p>
    <w:pPr>
      <w:pStyle w:val="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left"/>
    </w:pPr>
    <w:r>
      <w:rPr>
        <w:rFonts w:hint="eastAsia"/>
      </w:rPr>
      <w:t>PAB61046【</w:t>
    </w:r>
    <w:r>
      <w:t>202</w:t>
    </w:r>
    <w:r>
      <w:rPr>
        <w:rFonts w:hint="eastAsia"/>
        <w:lang w:val="en-US" w:eastAsia="zh-CN"/>
      </w:rPr>
      <w:t>512</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8D44C0"/>
    <w:multiLevelType w:val="multilevel"/>
    <w:tmpl w:val="168D44C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1CC0B65"/>
    <w:multiLevelType w:val="multilevel"/>
    <w:tmpl w:val="31CC0B65"/>
    <w:lvl w:ilvl="0" w:tentative="0">
      <w:start w:val="7"/>
      <w:numFmt w:val="bullet"/>
      <w:lvlText w:val="□"/>
      <w:lvlJc w:val="left"/>
      <w:pPr>
        <w:tabs>
          <w:tab w:val="left" w:pos="780"/>
        </w:tabs>
        <w:ind w:left="780" w:hanging="360"/>
      </w:pPr>
      <w:rPr>
        <w:rFonts w:hint="eastAsia" w:ascii="宋体" w:hAnsi="宋体" w:eastAsia="宋体" w:cs="Times New Roman"/>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42F5B095"/>
    <w:multiLevelType w:val="singleLevel"/>
    <w:tmpl w:val="42F5B095"/>
    <w:lvl w:ilvl="0" w:tentative="0">
      <w:start w:val="5"/>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6A8"/>
    <w:rsid w:val="0000014F"/>
    <w:rsid w:val="00015C47"/>
    <w:rsid w:val="0001737C"/>
    <w:rsid w:val="00020822"/>
    <w:rsid w:val="00023E1A"/>
    <w:rsid w:val="00025EBA"/>
    <w:rsid w:val="0003377B"/>
    <w:rsid w:val="00035388"/>
    <w:rsid w:val="00035A23"/>
    <w:rsid w:val="00036EB5"/>
    <w:rsid w:val="000375F0"/>
    <w:rsid w:val="000424D4"/>
    <w:rsid w:val="0004530F"/>
    <w:rsid w:val="0004598D"/>
    <w:rsid w:val="00045E9C"/>
    <w:rsid w:val="00050E90"/>
    <w:rsid w:val="00051F06"/>
    <w:rsid w:val="00052826"/>
    <w:rsid w:val="000554BA"/>
    <w:rsid w:val="0006045E"/>
    <w:rsid w:val="0006137C"/>
    <w:rsid w:val="00063E53"/>
    <w:rsid w:val="00071750"/>
    <w:rsid w:val="000764F6"/>
    <w:rsid w:val="00077AD5"/>
    <w:rsid w:val="0008257D"/>
    <w:rsid w:val="00086BDF"/>
    <w:rsid w:val="000907BB"/>
    <w:rsid w:val="00094CB3"/>
    <w:rsid w:val="0009501A"/>
    <w:rsid w:val="000A440E"/>
    <w:rsid w:val="000A5EDD"/>
    <w:rsid w:val="000B0102"/>
    <w:rsid w:val="000B266B"/>
    <w:rsid w:val="000B2F39"/>
    <w:rsid w:val="000B4B19"/>
    <w:rsid w:val="000C2383"/>
    <w:rsid w:val="000C2CE3"/>
    <w:rsid w:val="000D6FCD"/>
    <w:rsid w:val="000E01B6"/>
    <w:rsid w:val="000E0C7C"/>
    <w:rsid w:val="000E2284"/>
    <w:rsid w:val="000E3695"/>
    <w:rsid w:val="000E3880"/>
    <w:rsid w:val="000E4ED7"/>
    <w:rsid w:val="000F5006"/>
    <w:rsid w:val="00104934"/>
    <w:rsid w:val="00104A3D"/>
    <w:rsid w:val="00106C5E"/>
    <w:rsid w:val="00107246"/>
    <w:rsid w:val="00112A83"/>
    <w:rsid w:val="001137D8"/>
    <w:rsid w:val="00116000"/>
    <w:rsid w:val="001205B9"/>
    <w:rsid w:val="001221C8"/>
    <w:rsid w:val="00122B40"/>
    <w:rsid w:val="00124E3F"/>
    <w:rsid w:val="00125059"/>
    <w:rsid w:val="001263D2"/>
    <w:rsid w:val="00126F9E"/>
    <w:rsid w:val="001301D9"/>
    <w:rsid w:val="0013145F"/>
    <w:rsid w:val="001363B4"/>
    <w:rsid w:val="00137D78"/>
    <w:rsid w:val="00150B1C"/>
    <w:rsid w:val="00151A5E"/>
    <w:rsid w:val="00151ABB"/>
    <w:rsid w:val="00152312"/>
    <w:rsid w:val="00155F7C"/>
    <w:rsid w:val="00157A43"/>
    <w:rsid w:val="0016231E"/>
    <w:rsid w:val="00162468"/>
    <w:rsid w:val="00163400"/>
    <w:rsid w:val="00167485"/>
    <w:rsid w:val="0017006A"/>
    <w:rsid w:val="0017024B"/>
    <w:rsid w:val="00170B6D"/>
    <w:rsid w:val="00170DBB"/>
    <w:rsid w:val="00171D87"/>
    <w:rsid w:val="00173501"/>
    <w:rsid w:val="00173840"/>
    <w:rsid w:val="00175863"/>
    <w:rsid w:val="001765AF"/>
    <w:rsid w:val="00176E69"/>
    <w:rsid w:val="00177B72"/>
    <w:rsid w:val="00177DF4"/>
    <w:rsid w:val="00181AC6"/>
    <w:rsid w:val="00182747"/>
    <w:rsid w:val="00191F23"/>
    <w:rsid w:val="00193C88"/>
    <w:rsid w:val="00194B9D"/>
    <w:rsid w:val="001A52D8"/>
    <w:rsid w:val="001B274F"/>
    <w:rsid w:val="001B5A41"/>
    <w:rsid w:val="001B6103"/>
    <w:rsid w:val="001B6723"/>
    <w:rsid w:val="001B6B36"/>
    <w:rsid w:val="001C0180"/>
    <w:rsid w:val="001C10C1"/>
    <w:rsid w:val="001D474E"/>
    <w:rsid w:val="001D5429"/>
    <w:rsid w:val="001E5FA9"/>
    <w:rsid w:val="001F366E"/>
    <w:rsid w:val="001F7740"/>
    <w:rsid w:val="002016CA"/>
    <w:rsid w:val="0020391D"/>
    <w:rsid w:val="00206814"/>
    <w:rsid w:val="0020771D"/>
    <w:rsid w:val="0021422C"/>
    <w:rsid w:val="00214836"/>
    <w:rsid w:val="00223485"/>
    <w:rsid w:val="00223DFF"/>
    <w:rsid w:val="0022419D"/>
    <w:rsid w:val="00224460"/>
    <w:rsid w:val="00226612"/>
    <w:rsid w:val="00233E31"/>
    <w:rsid w:val="0023656D"/>
    <w:rsid w:val="00240635"/>
    <w:rsid w:val="00240FFD"/>
    <w:rsid w:val="0024264A"/>
    <w:rsid w:val="0024499B"/>
    <w:rsid w:val="00245B2C"/>
    <w:rsid w:val="00247513"/>
    <w:rsid w:val="0025241B"/>
    <w:rsid w:val="002524DD"/>
    <w:rsid w:val="00254973"/>
    <w:rsid w:val="00256A10"/>
    <w:rsid w:val="00257723"/>
    <w:rsid w:val="00257D49"/>
    <w:rsid w:val="00261BEF"/>
    <w:rsid w:val="00263543"/>
    <w:rsid w:val="0026423E"/>
    <w:rsid w:val="00265AE3"/>
    <w:rsid w:val="00270E2C"/>
    <w:rsid w:val="0027185A"/>
    <w:rsid w:val="0028369A"/>
    <w:rsid w:val="00285AE1"/>
    <w:rsid w:val="00296726"/>
    <w:rsid w:val="00296E0F"/>
    <w:rsid w:val="002A096D"/>
    <w:rsid w:val="002A5F59"/>
    <w:rsid w:val="002A6C02"/>
    <w:rsid w:val="002B1FBE"/>
    <w:rsid w:val="002B2985"/>
    <w:rsid w:val="002B3C83"/>
    <w:rsid w:val="002B540A"/>
    <w:rsid w:val="002B6534"/>
    <w:rsid w:val="002B78C0"/>
    <w:rsid w:val="002B791A"/>
    <w:rsid w:val="002D0633"/>
    <w:rsid w:val="002D21A8"/>
    <w:rsid w:val="002E1B79"/>
    <w:rsid w:val="002F22F8"/>
    <w:rsid w:val="002F67EE"/>
    <w:rsid w:val="0030156D"/>
    <w:rsid w:val="00301F3F"/>
    <w:rsid w:val="003044DB"/>
    <w:rsid w:val="0030715F"/>
    <w:rsid w:val="00310571"/>
    <w:rsid w:val="003125F0"/>
    <w:rsid w:val="00313119"/>
    <w:rsid w:val="00317F56"/>
    <w:rsid w:val="00320574"/>
    <w:rsid w:val="00320EF8"/>
    <w:rsid w:val="00320F40"/>
    <w:rsid w:val="00323171"/>
    <w:rsid w:val="00324497"/>
    <w:rsid w:val="0032516B"/>
    <w:rsid w:val="003268DA"/>
    <w:rsid w:val="0033539D"/>
    <w:rsid w:val="0033727B"/>
    <w:rsid w:val="00337B67"/>
    <w:rsid w:val="003410CD"/>
    <w:rsid w:val="003420FB"/>
    <w:rsid w:val="00343321"/>
    <w:rsid w:val="00345D2B"/>
    <w:rsid w:val="00350BA8"/>
    <w:rsid w:val="0035280A"/>
    <w:rsid w:val="003563DF"/>
    <w:rsid w:val="00356B5C"/>
    <w:rsid w:val="003639D6"/>
    <w:rsid w:val="003668F7"/>
    <w:rsid w:val="00370C13"/>
    <w:rsid w:val="00372C60"/>
    <w:rsid w:val="003742D1"/>
    <w:rsid w:val="003746BA"/>
    <w:rsid w:val="00375260"/>
    <w:rsid w:val="00375331"/>
    <w:rsid w:val="003763A9"/>
    <w:rsid w:val="00382056"/>
    <w:rsid w:val="0038577F"/>
    <w:rsid w:val="00385C4E"/>
    <w:rsid w:val="00387628"/>
    <w:rsid w:val="0039524E"/>
    <w:rsid w:val="0039622B"/>
    <w:rsid w:val="00397E2A"/>
    <w:rsid w:val="003A72EB"/>
    <w:rsid w:val="003B04E9"/>
    <w:rsid w:val="003B1ABE"/>
    <w:rsid w:val="003C02E5"/>
    <w:rsid w:val="003C0898"/>
    <w:rsid w:val="003C10DE"/>
    <w:rsid w:val="003C12DA"/>
    <w:rsid w:val="003D78CE"/>
    <w:rsid w:val="003E2001"/>
    <w:rsid w:val="003E2928"/>
    <w:rsid w:val="003E2C63"/>
    <w:rsid w:val="003E57B7"/>
    <w:rsid w:val="003E7C49"/>
    <w:rsid w:val="003F1C7B"/>
    <w:rsid w:val="003F2028"/>
    <w:rsid w:val="003F57E6"/>
    <w:rsid w:val="003F6BD5"/>
    <w:rsid w:val="003F7C4E"/>
    <w:rsid w:val="0040098C"/>
    <w:rsid w:val="004031DA"/>
    <w:rsid w:val="0040321A"/>
    <w:rsid w:val="00407960"/>
    <w:rsid w:val="004102BD"/>
    <w:rsid w:val="00411934"/>
    <w:rsid w:val="0041390F"/>
    <w:rsid w:val="00414421"/>
    <w:rsid w:val="00414BA4"/>
    <w:rsid w:val="004225C5"/>
    <w:rsid w:val="004442B8"/>
    <w:rsid w:val="0044671B"/>
    <w:rsid w:val="00447DB7"/>
    <w:rsid w:val="00450EB9"/>
    <w:rsid w:val="004517A8"/>
    <w:rsid w:val="004519E8"/>
    <w:rsid w:val="00452B85"/>
    <w:rsid w:val="004576DC"/>
    <w:rsid w:val="0046216E"/>
    <w:rsid w:val="00462536"/>
    <w:rsid w:val="004644B8"/>
    <w:rsid w:val="00467CD8"/>
    <w:rsid w:val="00470E94"/>
    <w:rsid w:val="0047121C"/>
    <w:rsid w:val="0047131A"/>
    <w:rsid w:val="0047184D"/>
    <w:rsid w:val="00473A6B"/>
    <w:rsid w:val="004779A1"/>
    <w:rsid w:val="00480E28"/>
    <w:rsid w:val="0048340E"/>
    <w:rsid w:val="0049378D"/>
    <w:rsid w:val="00493AC2"/>
    <w:rsid w:val="00496F1E"/>
    <w:rsid w:val="004A726A"/>
    <w:rsid w:val="004B417E"/>
    <w:rsid w:val="004B63E8"/>
    <w:rsid w:val="004C11B4"/>
    <w:rsid w:val="004C559F"/>
    <w:rsid w:val="004D07A6"/>
    <w:rsid w:val="004D1EBF"/>
    <w:rsid w:val="004D32E5"/>
    <w:rsid w:val="004D37ED"/>
    <w:rsid w:val="004D42CB"/>
    <w:rsid w:val="004D4AEF"/>
    <w:rsid w:val="004D51F6"/>
    <w:rsid w:val="004D578E"/>
    <w:rsid w:val="004D5C5D"/>
    <w:rsid w:val="004D7694"/>
    <w:rsid w:val="004E47BF"/>
    <w:rsid w:val="004E47CE"/>
    <w:rsid w:val="004F3304"/>
    <w:rsid w:val="004F483E"/>
    <w:rsid w:val="004F6935"/>
    <w:rsid w:val="005003F6"/>
    <w:rsid w:val="00502023"/>
    <w:rsid w:val="0050619A"/>
    <w:rsid w:val="005152E4"/>
    <w:rsid w:val="00515807"/>
    <w:rsid w:val="00515CCB"/>
    <w:rsid w:val="00523FAF"/>
    <w:rsid w:val="00525123"/>
    <w:rsid w:val="00536660"/>
    <w:rsid w:val="0054575B"/>
    <w:rsid w:val="005542D3"/>
    <w:rsid w:val="005543DF"/>
    <w:rsid w:val="00555F9D"/>
    <w:rsid w:val="00556473"/>
    <w:rsid w:val="00562B39"/>
    <w:rsid w:val="00563C15"/>
    <w:rsid w:val="0057444E"/>
    <w:rsid w:val="005831BA"/>
    <w:rsid w:val="00584AF8"/>
    <w:rsid w:val="005869B0"/>
    <w:rsid w:val="00587D97"/>
    <w:rsid w:val="00590C78"/>
    <w:rsid w:val="00596825"/>
    <w:rsid w:val="0059789C"/>
    <w:rsid w:val="005A01EF"/>
    <w:rsid w:val="005A6ECB"/>
    <w:rsid w:val="005A6FCD"/>
    <w:rsid w:val="005B2B67"/>
    <w:rsid w:val="005B3FAA"/>
    <w:rsid w:val="005B443E"/>
    <w:rsid w:val="005C2285"/>
    <w:rsid w:val="005D1AC3"/>
    <w:rsid w:val="005D23D4"/>
    <w:rsid w:val="005D339C"/>
    <w:rsid w:val="005D3A5C"/>
    <w:rsid w:val="005D425E"/>
    <w:rsid w:val="005D72C8"/>
    <w:rsid w:val="005D74BD"/>
    <w:rsid w:val="005E12B4"/>
    <w:rsid w:val="005E2D69"/>
    <w:rsid w:val="005F3C06"/>
    <w:rsid w:val="005F709F"/>
    <w:rsid w:val="00600D32"/>
    <w:rsid w:val="00602532"/>
    <w:rsid w:val="006109A9"/>
    <w:rsid w:val="00611710"/>
    <w:rsid w:val="006215AA"/>
    <w:rsid w:val="006226A6"/>
    <w:rsid w:val="00622731"/>
    <w:rsid w:val="00623CBF"/>
    <w:rsid w:val="0064180D"/>
    <w:rsid w:val="00646058"/>
    <w:rsid w:val="00650BCA"/>
    <w:rsid w:val="0065534B"/>
    <w:rsid w:val="0065599A"/>
    <w:rsid w:val="0066045A"/>
    <w:rsid w:val="006627B3"/>
    <w:rsid w:val="00665004"/>
    <w:rsid w:val="006733A3"/>
    <w:rsid w:val="006733CB"/>
    <w:rsid w:val="00673E94"/>
    <w:rsid w:val="00677722"/>
    <w:rsid w:val="006778F0"/>
    <w:rsid w:val="00677F68"/>
    <w:rsid w:val="00681ABF"/>
    <w:rsid w:val="00684B88"/>
    <w:rsid w:val="00695404"/>
    <w:rsid w:val="006A2CB3"/>
    <w:rsid w:val="006A5AAB"/>
    <w:rsid w:val="006A7C90"/>
    <w:rsid w:val="006B0B0C"/>
    <w:rsid w:val="006B182E"/>
    <w:rsid w:val="006B5D28"/>
    <w:rsid w:val="006C7A67"/>
    <w:rsid w:val="006D0F91"/>
    <w:rsid w:val="006D55ED"/>
    <w:rsid w:val="006E390C"/>
    <w:rsid w:val="006E3FD7"/>
    <w:rsid w:val="006E74A7"/>
    <w:rsid w:val="006E7BDD"/>
    <w:rsid w:val="006F3AC2"/>
    <w:rsid w:val="006F5AF7"/>
    <w:rsid w:val="006F7BAD"/>
    <w:rsid w:val="00704FFB"/>
    <w:rsid w:val="00706D2B"/>
    <w:rsid w:val="007076E9"/>
    <w:rsid w:val="00715E37"/>
    <w:rsid w:val="007166ED"/>
    <w:rsid w:val="00717C0A"/>
    <w:rsid w:val="007249AB"/>
    <w:rsid w:val="00730273"/>
    <w:rsid w:val="00732D43"/>
    <w:rsid w:val="0073702D"/>
    <w:rsid w:val="00737153"/>
    <w:rsid w:val="0074167A"/>
    <w:rsid w:val="007448D5"/>
    <w:rsid w:val="00745E86"/>
    <w:rsid w:val="007548E8"/>
    <w:rsid w:val="00754FE5"/>
    <w:rsid w:val="00755C98"/>
    <w:rsid w:val="00755D01"/>
    <w:rsid w:val="0076072B"/>
    <w:rsid w:val="007614F4"/>
    <w:rsid w:val="00764BD5"/>
    <w:rsid w:val="007754AE"/>
    <w:rsid w:val="00777A89"/>
    <w:rsid w:val="00782429"/>
    <w:rsid w:val="00796B8B"/>
    <w:rsid w:val="00797F9D"/>
    <w:rsid w:val="007A30BC"/>
    <w:rsid w:val="007A3AD3"/>
    <w:rsid w:val="007A5A44"/>
    <w:rsid w:val="007A6E96"/>
    <w:rsid w:val="007B29A6"/>
    <w:rsid w:val="007B2F85"/>
    <w:rsid w:val="007B3C33"/>
    <w:rsid w:val="007B7A37"/>
    <w:rsid w:val="007B7E57"/>
    <w:rsid w:val="007C28DA"/>
    <w:rsid w:val="007C3724"/>
    <w:rsid w:val="007C5AC3"/>
    <w:rsid w:val="007C7DDE"/>
    <w:rsid w:val="007D0A0A"/>
    <w:rsid w:val="007D13FB"/>
    <w:rsid w:val="007E37C1"/>
    <w:rsid w:val="007E67F6"/>
    <w:rsid w:val="007F3ACC"/>
    <w:rsid w:val="007F5EED"/>
    <w:rsid w:val="00801A6D"/>
    <w:rsid w:val="00801CCA"/>
    <w:rsid w:val="00802851"/>
    <w:rsid w:val="0080391E"/>
    <w:rsid w:val="00804D76"/>
    <w:rsid w:val="00805184"/>
    <w:rsid w:val="00806771"/>
    <w:rsid w:val="008078AE"/>
    <w:rsid w:val="00813EF1"/>
    <w:rsid w:val="00814FB2"/>
    <w:rsid w:val="0081585C"/>
    <w:rsid w:val="00820674"/>
    <w:rsid w:val="00822CD9"/>
    <w:rsid w:val="00825774"/>
    <w:rsid w:val="0083472E"/>
    <w:rsid w:val="0083690B"/>
    <w:rsid w:val="00855C0C"/>
    <w:rsid w:val="0085607E"/>
    <w:rsid w:val="0086015D"/>
    <w:rsid w:val="00864366"/>
    <w:rsid w:val="00864AFB"/>
    <w:rsid w:val="008652B3"/>
    <w:rsid w:val="00867476"/>
    <w:rsid w:val="00877FFD"/>
    <w:rsid w:val="00886BFB"/>
    <w:rsid w:val="008925FC"/>
    <w:rsid w:val="00896039"/>
    <w:rsid w:val="0089699B"/>
    <w:rsid w:val="008A0FAB"/>
    <w:rsid w:val="008A575B"/>
    <w:rsid w:val="008B12A7"/>
    <w:rsid w:val="008B1723"/>
    <w:rsid w:val="008B6684"/>
    <w:rsid w:val="008B68B1"/>
    <w:rsid w:val="008B6FE2"/>
    <w:rsid w:val="008C003D"/>
    <w:rsid w:val="008D3443"/>
    <w:rsid w:val="008D4D79"/>
    <w:rsid w:val="008D794F"/>
    <w:rsid w:val="008D7D08"/>
    <w:rsid w:val="008E0B15"/>
    <w:rsid w:val="008E311B"/>
    <w:rsid w:val="008E60BB"/>
    <w:rsid w:val="008E617F"/>
    <w:rsid w:val="008E6252"/>
    <w:rsid w:val="008F0002"/>
    <w:rsid w:val="008F08B2"/>
    <w:rsid w:val="008F2343"/>
    <w:rsid w:val="008F407B"/>
    <w:rsid w:val="008F77FC"/>
    <w:rsid w:val="00914DBD"/>
    <w:rsid w:val="00926361"/>
    <w:rsid w:val="0092762D"/>
    <w:rsid w:val="00927C6A"/>
    <w:rsid w:val="009304D8"/>
    <w:rsid w:val="00932BE0"/>
    <w:rsid w:val="00940659"/>
    <w:rsid w:val="009447F7"/>
    <w:rsid w:val="0096334A"/>
    <w:rsid w:val="00963A44"/>
    <w:rsid w:val="009660CB"/>
    <w:rsid w:val="0096687D"/>
    <w:rsid w:val="00966935"/>
    <w:rsid w:val="00967467"/>
    <w:rsid w:val="00967900"/>
    <w:rsid w:val="00970B6A"/>
    <w:rsid w:val="00977777"/>
    <w:rsid w:val="00982B0C"/>
    <w:rsid w:val="00983BD6"/>
    <w:rsid w:val="00985F53"/>
    <w:rsid w:val="00986A87"/>
    <w:rsid w:val="00987333"/>
    <w:rsid w:val="009944CF"/>
    <w:rsid w:val="00995DB7"/>
    <w:rsid w:val="009A1149"/>
    <w:rsid w:val="009A1660"/>
    <w:rsid w:val="009A6955"/>
    <w:rsid w:val="009B0631"/>
    <w:rsid w:val="009B0800"/>
    <w:rsid w:val="009B2E60"/>
    <w:rsid w:val="009B3AB0"/>
    <w:rsid w:val="009B6C10"/>
    <w:rsid w:val="009B70A2"/>
    <w:rsid w:val="009C1510"/>
    <w:rsid w:val="009D042A"/>
    <w:rsid w:val="009D24F2"/>
    <w:rsid w:val="009D4C25"/>
    <w:rsid w:val="009E33D7"/>
    <w:rsid w:val="009E3F99"/>
    <w:rsid w:val="009F2DAE"/>
    <w:rsid w:val="00A05251"/>
    <w:rsid w:val="00A05CEC"/>
    <w:rsid w:val="00A071D0"/>
    <w:rsid w:val="00A07F91"/>
    <w:rsid w:val="00A14605"/>
    <w:rsid w:val="00A22D92"/>
    <w:rsid w:val="00A248DD"/>
    <w:rsid w:val="00A24A77"/>
    <w:rsid w:val="00A25B91"/>
    <w:rsid w:val="00A3127B"/>
    <w:rsid w:val="00A36EAD"/>
    <w:rsid w:val="00A37DE0"/>
    <w:rsid w:val="00A53D48"/>
    <w:rsid w:val="00A5643C"/>
    <w:rsid w:val="00A63EC2"/>
    <w:rsid w:val="00A65F33"/>
    <w:rsid w:val="00A661CC"/>
    <w:rsid w:val="00A76D2D"/>
    <w:rsid w:val="00A83925"/>
    <w:rsid w:val="00A851F8"/>
    <w:rsid w:val="00A8620F"/>
    <w:rsid w:val="00A90D51"/>
    <w:rsid w:val="00A91067"/>
    <w:rsid w:val="00A935A0"/>
    <w:rsid w:val="00A96976"/>
    <w:rsid w:val="00AA0A12"/>
    <w:rsid w:val="00AA3718"/>
    <w:rsid w:val="00AB1499"/>
    <w:rsid w:val="00AB4973"/>
    <w:rsid w:val="00AB7BE7"/>
    <w:rsid w:val="00AB7C9F"/>
    <w:rsid w:val="00AD03DC"/>
    <w:rsid w:val="00AD3BA2"/>
    <w:rsid w:val="00AE080B"/>
    <w:rsid w:val="00AF0362"/>
    <w:rsid w:val="00AF32FD"/>
    <w:rsid w:val="00AF3820"/>
    <w:rsid w:val="00B00090"/>
    <w:rsid w:val="00B0103C"/>
    <w:rsid w:val="00B01F68"/>
    <w:rsid w:val="00B042DC"/>
    <w:rsid w:val="00B07FDC"/>
    <w:rsid w:val="00B1235D"/>
    <w:rsid w:val="00B135E6"/>
    <w:rsid w:val="00B21C86"/>
    <w:rsid w:val="00B22E19"/>
    <w:rsid w:val="00B2497E"/>
    <w:rsid w:val="00B273DF"/>
    <w:rsid w:val="00B30405"/>
    <w:rsid w:val="00B35F52"/>
    <w:rsid w:val="00B361C5"/>
    <w:rsid w:val="00B36F22"/>
    <w:rsid w:val="00B37FFB"/>
    <w:rsid w:val="00B423AA"/>
    <w:rsid w:val="00B50742"/>
    <w:rsid w:val="00B5140B"/>
    <w:rsid w:val="00B524DB"/>
    <w:rsid w:val="00B5326E"/>
    <w:rsid w:val="00B54B55"/>
    <w:rsid w:val="00B62C12"/>
    <w:rsid w:val="00B66035"/>
    <w:rsid w:val="00B662D3"/>
    <w:rsid w:val="00B81418"/>
    <w:rsid w:val="00B97E25"/>
    <w:rsid w:val="00BA32A5"/>
    <w:rsid w:val="00BA4704"/>
    <w:rsid w:val="00BA6C35"/>
    <w:rsid w:val="00BA6FB4"/>
    <w:rsid w:val="00BA7775"/>
    <w:rsid w:val="00BB3E80"/>
    <w:rsid w:val="00BB5324"/>
    <w:rsid w:val="00BC0DD2"/>
    <w:rsid w:val="00BC118C"/>
    <w:rsid w:val="00BC270B"/>
    <w:rsid w:val="00BC3E1F"/>
    <w:rsid w:val="00BC67A3"/>
    <w:rsid w:val="00BC7CC1"/>
    <w:rsid w:val="00BD2296"/>
    <w:rsid w:val="00BD5F54"/>
    <w:rsid w:val="00BE1599"/>
    <w:rsid w:val="00C00AFC"/>
    <w:rsid w:val="00C036A7"/>
    <w:rsid w:val="00C046CB"/>
    <w:rsid w:val="00C04DD4"/>
    <w:rsid w:val="00C07628"/>
    <w:rsid w:val="00C07A90"/>
    <w:rsid w:val="00C12B91"/>
    <w:rsid w:val="00C12E19"/>
    <w:rsid w:val="00C140FF"/>
    <w:rsid w:val="00C14337"/>
    <w:rsid w:val="00C1471A"/>
    <w:rsid w:val="00C14C9E"/>
    <w:rsid w:val="00C15EE7"/>
    <w:rsid w:val="00C21947"/>
    <w:rsid w:val="00C23590"/>
    <w:rsid w:val="00C23D1D"/>
    <w:rsid w:val="00C31F20"/>
    <w:rsid w:val="00C32976"/>
    <w:rsid w:val="00C36490"/>
    <w:rsid w:val="00C4249F"/>
    <w:rsid w:val="00C47226"/>
    <w:rsid w:val="00C538BC"/>
    <w:rsid w:val="00C5438B"/>
    <w:rsid w:val="00C554A0"/>
    <w:rsid w:val="00C5566D"/>
    <w:rsid w:val="00C57136"/>
    <w:rsid w:val="00C61A06"/>
    <w:rsid w:val="00C66CC8"/>
    <w:rsid w:val="00C80F95"/>
    <w:rsid w:val="00C82414"/>
    <w:rsid w:val="00C83D1A"/>
    <w:rsid w:val="00C8468E"/>
    <w:rsid w:val="00C84B11"/>
    <w:rsid w:val="00C91C7F"/>
    <w:rsid w:val="00C93CE5"/>
    <w:rsid w:val="00C9570A"/>
    <w:rsid w:val="00CA1A7C"/>
    <w:rsid w:val="00CB4991"/>
    <w:rsid w:val="00CB71A8"/>
    <w:rsid w:val="00CC17F5"/>
    <w:rsid w:val="00CC3D48"/>
    <w:rsid w:val="00CC611E"/>
    <w:rsid w:val="00CC6214"/>
    <w:rsid w:val="00CC6999"/>
    <w:rsid w:val="00CD18CC"/>
    <w:rsid w:val="00CD50CC"/>
    <w:rsid w:val="00CD567D"/>
    <w:rsid w:val="00CE1D52"/>
    <w:rsid w:val="00CF0063"/>
    <w:rsid w:val="00CF0C50"/>
    <w:rsid w:val="00CF0FEA"/>
    <w:rsid w:val="00CF2647"/>
    <w:rsid w:val="00CF2CA5"/>
    <w:rsid w:val="00CF359E"/>
    <w:rsid w:val="00CF6640"/>
    <w:rsid w:val="00D03556"/>
    <w:rsid w:val="00D056BC"/>
    <w:rsid w:val="00D05C8F"/>
    <w:rsid w:val="00D1409C"/>
    <w:rsid w:val="00D22E52"/>
    <w:rsid w:val="00D23744"/>
    <w:rsid w:val="00D249BC"/>
    <w:rsid w:val="00D303FF"/>
    <w:rsid w:val="00D309E6"/>
    <w:rsid w:val="00D32711"/>
    <w:rsid w:val="00D35715"/>
    <w:rsid w:val="00D35D9A"/>
    <w:rsid w:val="00D36408"/>
    <w:rsid w:val="00D36E49"/>
    <w:rsid w:val="00D37C88"/>
    <w:rsid w:val="00D45344"/>
    <w:rsid w:val="00D455BC"/>
    <w:rsid w:val="00D53C4B"/>
    <w:rsid w:val="00D57974"/>
    <w:rsid w:val="00D57E0A"/>
    <w:rsid w:val="00D62461"/>
    <w:rsid w:val="00D62F3A"/>
    <w:rsid w:val="00D64574"/>
    <w:rsid w:val="00D72569"/>
    <w:rsid w:val="00D7634C"/>
    <w:rsid w:val="00D8084C"/>
    <w:rsid w:val="00D81134"/>
    <w:rsid w:val="00D874E3"/>
    <w:rsid w:val="00D901CB"/>
    <w:rsid w:val="00D91686"/>
    <w:rsid w:val="00D9508F"/>
    <w:rsid w:val="00D96034"/>
    <w:rsid w:val="00DB3F0B"/>
    <w:rsid w:val="00DB5D76"/>
    <w:rsid w:val="00DC27B5"/>
    <w:rsid w:val="00DC6311"/>
    <w:rsid w:val="00DC6362"/>
    <w:rsid w:val="00DD307B"/>
    <w:rsid w:val="00DD39F0"/>
    <w:rsid w:val="00DD7177"/>
    <w:rsid w:val="00DE190E"/>
    <w:rsid w:val="00DE23FC"/>
    <w:rsid w:val="00DE33BC"/>
    <w:rsid w:val="00DE345D"/>
    <w:rsid w:val="00DE501A"/>
    <w:rsid w:val="00DE669B"/>
    <w:rsid w:val="00DE7A78"/>
    <w:rsid w:val="00DF227D"/>
    <w:rsid w:val="00DF468A"/>
    <w:rsid w:val="00DF5B20"/>
    <w:rsid w:val="00DF73CC"/>
    <w:rsid w:val="00E0071B"/>
    <w:rsid w:val="00E00C37"/>
    <w:rsid w:val="00E02F36"/>
    <w:rsid w:val="00E0714D"/>
    <w:rsid w:val="00E079A7"/>
    <w:rsid w:val="00E129CE"/>
    <w:rsid w:val="00E152FE"/>
    <w:rsid w:val="00E1569C"/>
    <w:rsid w:val="00E15789"/>
    <w:rsid w:val="00E16DD2"/>
    <w:rsid w:val="00E16F22"/>
    <w:rsid w:val="00E17851"/>
    <w:rsid w:val="00E17952"/>
    <w:rsid w:val="00E24C4B"/>
    <w:rsid w:val="00E256C8"/>
    <w:rsid w:val="00E27A35"/>
    <w:rsid w:val="00E313C2"/>
    <w:rsid w:val="00E3390F"/>
    <w:rsid w:val="00E33FFA"/>
    <w:rsid w:val="00E35FE9"/>
    <w:rsid w:val="00E36742"/>
    <w:rsid w:val="00E40660"/>
    <w:rsid w:val="00E44026"/>
    <w:rsid w:val="00E44B69"/>
    <w:rsid w:val="00E46433"/>
    <w:rsid w:val="00E501EF"/>
    <w:rsid w:val="00E509A6"/>
    <w:rsid w:val="00E526CC"/>
    <w:rsid w:val="00E54E2C"/>
    <w:rsid w:val="00E57BB5"/>
    <w:rsid w:val="00E61CB1"/>
    <w:rsid w:val="00E621FD"/>
    <w:rsid w:val="00E6569B"/>
    <w:rsid w:val="00E72006"/>
    <w:rsid w:val="00E72EFD"/>
    <w:rsid w:val="00E74308"/>
    <w:rsid w:val="00E765C5"/>
    <w:rsid w:val="00E80FC8"/>
    <w:rsid w:val="00E864BF"/>
    <w:rsid w:val="00E864E6"/>
    <w:rsid w:val="00E86C32"/>
    <w:rsid w:val="00E87B9F"/>
    <w:rsid w:val="00E91426"/>
    <w:rsid w:val="00E93758"/>
    <w:rsid w:val="00E95BE0"/>
    <w:rsid w:val="00E96BB7"/>
    <w:rsid w:val="00EA1751"/>
    <w:rsid w:val="00EA4E8A"/>
    <w:rsid w:val="00EA717B"/>
    <w:rsid w:val="00EB278F"/>
    <w:rsid w:val="00EB29CB"/>
    <w:rsid w:val="00EB3D71"/>
    <w:rsid w:val="00EB5762"/>
    <w:rsid w:val="00EC1075"/>
    <w:rsid w:val="00EC1E98"/>
    <w:rsid w:val="00ED2258"/>
    <w:rsid w:val="00ED32FD"/>
    <w:rsid w:val="00ED5798"/>
    <w:rsid w:val="00ED6A09"/>
    <w:rsid w:val="00EE085C"/>
    <w:rsid w:val="00EE130B"/>
    <w:rsid w:val="00EE2C3F"/>
    <w:rsid w:val="00EE758C"/>
    <w:rsid w:val="00EF2784"/>
    <w:rsid w:val="00EF2FF0"/>
    <w:rsid w:val="00EF4627"/>
    <w:rsid w:val="00EF6211"/>
    <w:rsid w:val="00F01E6F"/>
    <w:rsid w:val="00F030CD"/>
    <w:rsid w:val="00F03B78"/>
    <w:rsid w:val="00F0728C"/>
    <w:rsid w:val="00F15F97"/>
    <w:rsid w:val="00F1791B"/>
    <w:rsid w:val="00F21F26"/>
    <w:rsid w:val="00F231DC"/>
    <w:rsid w:val="00F242AF"/>
    <w:rsid w:val="00F31301"/>
    <w:rsid w:val="00F3588D"/>
    <w:rsid w:val="00F37DEB"/>
    <w:rsid w:val="00F506A8"/>
    <w:rsid w:val="00F50B32"/>
    <w:rsid w:val="00F5186E"/>
    <w:rsid w:val="00F531A7"/>
    <w:rsid w:val="00F561D7"/>
    <w:rsid w:val="00F56406"/>
    <w:rsid w:val="00F56E5E"/>
    <w:rsid w:val="00F65FF8"/>
    <w:rsid w:val="00F738FD"/>
    <w:rsid w:val="00F83723"/>
    <w:rsid w:val="00F96856"/>
    <w:rsid w:val="00FA4F24"/>
    <w:rsid w:val="00FB3889"/>
    <w:rsid w:val="00FB6D6C"/>
    <w:rsid w:val="00FB74A3"/>
    <w:rsid w:val="00FB7996"/>
    <w:rsid w:val="00FC0EE4"/>
    <w:rsid w:val="00FC1182"/>
    <w:rsid w:val="00FC57E0"/>
    <w:rsid w:val="00FD123F"/>
    <w:rsid w:val="00FD23DE"/>
    <w:rsid w:val="00FD4E3F"/>
    <w:rsid w:val="00FE0613"/>
    <w:rsid w:val="00FE1E7B"/>
    <w:rsid w:val="00FE3184"/>
    <w:rsid w:val="00FE58F6"/>
    <w:rsid w:val="00FF1E2D"/>
    <w:rsid w:val="00FF3455"/>
    <w:rsid w:val="00FF4EDC"/>
    <w:rsid w:val="00FF53C2"/>
    <w:rsid w:val="00FF5D36"/>
    <w:rsid w:val="06B72E29"/>
    <w:rsid w:val="0E5C7E9D"/>
    <w:rsid w:val="11AD1EA8"/>
    <w:rsid w:val="13CD1F27"/>
    <w:rsid w:val="14103A0E"/>
    <w:rsid w:val="17741389"/>
    <w:rsid w:val="1A6D6BEB"/>
    <w:rsid w:val="1D356938"/>
    <w:rsid w:val="20196340"/>
    <w:rsid w:val="23B9742B"/>
    <w:rsid w:val="2A196F20"/>
    <w:rsid w:val="2B9F4255"/>
    <w:rsid w:val="2CFD3543"/>
    <w:rsid w:val="31330CA5"/>
    <w:rsid w:val="321A5394"/>
    <w:rsid w:val="359C22AB"/>
    <w:rsid w:val="361E5739"/>
    <w:rsid w:val="3B1B5A58"/>
    <w:rsid w:val="3D082929"/>
    <w:rsid w:val="42E63FD0"/>
    <w:rsid w:val="436B4229"/>
    <w:rsid w:val="49CD14E5"/>
    <w:rsid w:val="4FA61ABB"/>
    <w:rsid w:val="56AF2FE7"/>
    <w:rsid w:val="56C44F3A"/>
    <w:rsid w:val="5FE03FD9"/>
    <w:rsid w:val="65303DBB"/>
    <w:rsid w:val="67E3041F"/>
    <w:rsid w:val="681758C2"/>
    <w:rsid w:val="6CFB2BAA"/>
    <w:rsid w:val="731C2B8C"/>
    <w:rsid w:val="75C16E80"/>
    <w:rsid w:val="78F97022"/>
    <w:rsid w:val="7CE10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6"/>
    <w:semiHidden/>
    <w:unhideWhenUsed/>
    <w:qFormat/>
    <w:uiPriority w:val="99"/>
    <w:rPr>
      <w:rFonts w:ascii="宋体"/>
      <w:sz w:val="18"/>
      <w:szCs w:val="18"/>
    </w:rPr>
  </w:style>
  <w:style w:type="paragraph" w:styleId="3">
    <w:name w:val="annotation text"/>
    <w:basedOn w:val="1"/>
    <w:link w:val="24"/>
    <w:qFormat/>
    <w:uiPriority w:val="99"/>
    <w:pPr>
      <w:jc w:val="left"/>
    </w:pPr>
  </w:style>
  <w:style w:type="paragraph" w:styleId="4">
    <w:name w:val="Body Text Indent"/>
    <w:basedOn w:val="1"/>
    <w:link w:val="23"/>
    <w:qFormat/>
    <w:uiPriority w:val="0"/>
    <w:pPr>
      <w:widowControl/>
      <w:spacing w:line="500" w:lineRule="exact"/>
      <w:ind w:firstLine="567"/>
      <w:jc w:val="left"/>
    </w:pPr>
    <w:rPr>
      <w:rFonts w:ascii="楷体_GB2312" w:eastAsia="楷体_GB2312"/>
      <w:kern w:val="0"/>
      <w:sz w:val="28"/>
      <w:szCs w:val="20"/>
    </w:rPr>
  </w:style>
  <w:style w:type="paragraph" w:styleId="5">
    <w:name w:val="Plain Text"/>
    <w:basedOn w:val="1"/>
    <w:link w:val="20"/>
    <w:qFormat/>
    <w:uiPriority w:val="99"/>
    <w:rPr>
      <w:rFonts w:ascii="宋体" w:hAnsi="Courier New"/>
      <w:szCs w:val="20"/>
    </w:rPr>
  </w:style>
  <w:style w:type="paragraph" w:styleId="6">
    <w:name w:val="Date"/>
    <w:basedOn w:val="1"/>
    <w:next w:val="1"/>
    <w:link w:val="31"/>
    <w:semiHidden/>
    <w:unhideWhenUsed/>
    <w:qFormat/>
    <w:uiPriority w:val="99"/>
    <w:pPr>
      <w:ind w:left="100" w:leftChars="2500"/>
    </w:pPr>
  </w:style>
  <w:style w:type="paragraph" w:styleId="7">
    <w:name w:val="Balloon Text"/>
    <w:basedOn w:val="1"/>
    <w:link w:val="22"/>
    <w:semiHidden/>
    <w:unhideWhenUsed/>
    <w:qFormat/>
    <w:uiPriority w:val="0"/>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29"/>
    <w:semiHidden/>
    <w:unhideWhenUsed/>
    <w:qFormat/>
    <w:uiPriority w:val="99"/>
    <w:pPr>
      <w:snapToGrid w:val="0"/>
      <w:jc w:val="left"/>
    </w:pPr>
    <w:rPr>
      <w:sz w:val="18"/>
      <w:szCs w:val="18"/>
    </w:rPr>
  </w:style>
  <w:style w:type="paragraph" w:styleId="11">
    <w:name w:val="Normal (Web)"/>
    <w:basedOn w:val="1"/>
    <w:semiHidden/>
    <w:unhideWhenUsed/>
    <w:qFormat/>
    <w:uiPriority w:val="99"/>
    <w:pPr>
      <w:widowControl/>
      <w:jc w:val="left"/>
    </w:pPr>
    <w:rPr>
      <w:rFonts w:ascii="宋体" w:hAnsi="宋体" w:cs="宋体"/>
      <w:kern w:val="0"/>
      <w:sz w:val="24"/>
    </w:rPr>
  </w:style>
  <w:style w:type="paragraph" w:styleId="12">
    <w:name w:val="annotation subject"/>
    <w:basedOn w:val="3"/>
    <w:next w:val="3"/>
    <w:link w:val="25"/>
    <w:qFormat/>
    <w:uiPriority w:val="0"/>
    <w:rPr>
      <w:b/>
      <w:bCs/>
    </w:rPr>
  </w:style>
  <w:style w:type="character" w:styleId="15">
    <w:name w:val="Hyperlink"/>
    <w:basedOn w:val="14"/>
    <w:semiHidden/>
    <w:unhideWhenUsed/>
    <w:qFormat/>
    <w:uiPriority w:val="99"/>
    <w:rPr>
      <w:color w:val="0000FF"/>
      <w:u w:val="single"/>
    </w:rPr>
  </w:style>
  <w:style w:type="character" w:styleId="16">
    <w:name w:val="annotation reference"/>
    <w:basedOn w:val="14"/>
    <w:qFormat/>
    <w:uiPriority w:val="0"/>
    <w:rPr>
      <w:sz w:val="21"/>
      <w:szCs w:val="21"/>
    </w:rPr>
  </w:style>
  <w:style w:type="character" w:styleId="17">
    <w:name w:val="footnote reference"/>
    <w:basedOn w:val="14"/>
    <w:semiHidden/>
    <w:unhideWhenUsed/>
    <w:qFormat/>
    <w:uiPriority w:val="99"/>
    <w:rPr>
      <w:vertAlign w:val="superscript"/>
    </w:rPr>
  </w:style>
  <w:style w:type="character" w:customStyle="1" w:styleId="18">
    <w:name w:val="页眉 字符"/>
    <w:basedOn w:val="14"/>
    <w:link w:val="9"/>
    <w:qFormat/>
    <w:uiPriority w:val="0"/>
    <w:rPr>
      <w:sz w:val="18"/>
      <w:szCs w:val="18"/>
    </w:rPr>
  </w:style>
  <w:style w:type="character" w:customStyle="1" w:styleId="19">
    <w:name w:val="页脚 字符"/>
    <w:basedOn w:val="14"/>
    <w:link w:val="8"/>
    <w:qFormat/>
    <w:uiPriority w:val="99"/>
    <w:rPr>
      <w:sz w:val="18"/>
      <w:szCs w:val="18"/>
    </w:rPr>
  </w:style>
  <w:style w:type="character" w:customStyle="1" w:styleId="20">
    <w:name w:val="纯文本 字符"/>
    <w:basedOn w:val="14"/>
    <w:link w:val="5"/>
    <w:qFormat/>
    <w:uiPriority w:val="99"/>
    <w:rPr>
      <w:rFonts w:ascii="宋体" w:hAnsi="Courier New" w:eastAsia="宋体" w:cs="Times New Roman"/>
      <w:szCs w:val="20"/>
    </w:rPr>
  </w:style>
  <w:style w:type="paragraph" w:customStyle="1" w:styleId="21">
    <w:name w:val="表格内文字"/>
    <w:basedOn w:val="1"/>
    <w:qFormat/>
    <w:uiPriority w:val="0"/>
    <w:pPr>
      <w:spacing w:line="300" w:lineRule="auto"/>
    </w:pPr>
  </w:style>
  <w:style w:type="character" w:customStyle="1" w:styleId="22">
    <w:name w:val="批注框文本 字符"/>
    <w:basedOn w:val="14"/>
    <w:link w:val="7"/>
    <w:semiHidden/>
    <w:qFormat/>
    <w:uiPriority w:val="0"/>
    <w:rPr>
      <w:rFonts w:ascii="Times New Roman" w:hAnsi="Times New Roman" w:eastAsia="宋体" w:cs="Times New Roman"/>
      <w:sz w:val="18"/>
      <w:szCs w:val="18"/>
    </w:rPr>
  </w:style>
  <w:style w:type="character" w:customStyle="1" w:styleId="23">
    <w:name w:val="正文文本缩进 字符"/>
    <w:basedOn w:val="14"/>
    <w:link w:val="4"/>
    <w:qFormat/>
    <w:uiPriority w:val="0"/>
    <w:rPr>
      <w:rFonts w:ascii="楷体_GB2312" w:hAnsi="Times New Roman" w:eastAsia="楷体_GB2312" w:cs="Times New Roman"/>
      <w:kern w:val="0"/>
      <w:sz w:val="28"/>
      <w:szCs w:val="20"/>
    </w:rPr>
  </w:style>
  <w:style w:type="character" w:customStyle="1" w:styleId="24">
    <w:name w:val="批注文字 字符"/>
    <w:basedOn w:val="14"/>
    <w:link w:val="3"/>
    <w:qFormat/>
    <w:uiPriority w:val="99"/>
    <w:rPr>
      <w:rFonts w:ascii="Times New Roman" w:hAnsi="Times New Roman" w:eastAsia="宋体" w:cs="Times New Roman"/>
      <w:szCs w:val="24"/>
    </w:rPr>
  </w:style>
  <w:style w:type="character" w:customStyle="1" w:styleId="25">
    <w:name w:val="批注主题 字符"/>
    <w:basedOn w:val="24"/>
    <w:link w:val="12"/>
    <w:qFormat/>
    <w:uiPriority w:val="0"/>
    <w:rPr>
      <w:rFonts w:ascii="Times New Roman" w:hAnsi="Times New Roman" w:eastAsia="宋体" w:cs="Times New Roman"/>
      <w:b/>
      <w:bCs/>
      <w:szCs w:val="24"/>
    </w:rPr>
  </w:style>
  <w:style w:type="character" w:customStyle="1" w:styleId="26">
    <w:name w:val="文档结构图 字符"/>
    <w:basedOn w:val="14"/>
    <w:link w:val="2"/>
    <w:semiHidden/>
    <w:qFormat/>
    <w:uiPriority w:val="99"/>
    <w:rPr>
      <w:rFonts w:ascii="宋体" w:hAnsi="Times New Roman" w:eastAsia="宋体" w:cs="Times New Roman"/>
      <w:sz w:val="18"/>
      <w:szCs w:val="18"/>
    </w:rPr>
  </w:style>
  <w:style w:type="paragraph" w:customStyle="1" w:styleId="27">
    <w:name w:val="Default"/>
    <w:basedOn w:val="1"/>
    <w:qFormat/>
    <w:uiPriority w:val="99"/>
    <w:pPr>
      <w:widowControl/>
      <w:autoSpaceDE w:val="0"/>
      <w:autoSpaceDN w:val="0"/>
      <w:jc w:val="left"/>
    </w:pPr>
    <w:rPr>
      <w:rFonts w:ascii="宋体" w:hAnsi="宋体" w:cs="宋体"/>
      <w:color w:val="000000"/>
      <w:kern w:val="0"/>
      <w:sz w:val="24"/>
    </w:rPr>
  </w:style>
  <w:style w:type="paragraph" w:customStyle="1" w:styleId="28">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29">
    <w:name w:val="脚注文本 字符"/>
    <w:basedOn w:val="14"/>
    <w:link w:val="10"/>
    <w:semiHidden/>
    <w:qFormat/>
    <w:uiPriority w:val="99"/>
    <w:rPr>
      <w:rFonts w:ascii="Times New Roman" w:hAnsi="Times New Roman" w:eastAsia="宋体" w:cs="Times New Roman"/>
      <w:sz w:val="18"/>
      <w:szCs w:val="18"/>
    </w:rPr>
  </w:style>
  <w:style w:type="paragraph" w:styleId="30">
    <w:name w:val="List Paragraph"/>
    <w:basedOn w:val="1"/>
    <w:qFormat/>
    <w:uiPriority w:val="34"/>
    <w:pPr>
      <w:widowControl/>
      <w:ind w:firstLine="420"/>
    </w:pPr>
    <w:rPr>
      <w:rFonts w:ascii="Calibri" w:hAnsi="Calibri" w:cs="宋体"/>
      <w:kern w:val="0"/>
      <w:szCs w:val="21"/>
    </w:rPr>
  </w:style>
  <w:style w:type="character" w:customStyle="1" w:styleId="31">
    <w:name w:val="日期 字符"/>
    <w:basedOn w:val="14"/>
    <w:link w:val="6"/>
    <w:semiHidden/>
    <w:qFormat/>
    <w:uiPriority w:val="99"/>
    <w:rPr>
      <w:rFonts w:ascii="Times New Roman" w:hAnsi="Times New Roman" w:eastAsia="宋体" w:cs="Times New Roman"/>
      <w:szCs w:val="24"/>
    </w:rPr>
  </w:style>
  <w:style w:type="paragraph" w:customStyle="1" w:styleId="32">
    <w:name w:val="wordsection1"/>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文档" ma:contentTypeID="0x0101007C7A520193830B4AA9AA96217EFC6AD9" ma:contentTypeVersion="0" ma:contentTypeDescription="新建文档。" ma:contentTypeScope="" ma:versionID="fdb21325253eca54be43ad6162cedcd6">
  <xsd:schema xmlns:xsd="http://www.w3.org/2001/XMLSchema" xmlns:xs="http://www.w3.org/2001/XMLSchema" xmlns:p="http://schemas.microsoft.com/office/2006/metadata/properties" targetNamespace="http://schemas.microsoft.com/office/2006/metadata/properties" ma:root="true" ma:fieldsID="e8f872aa5919130a473c1c9447df83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8C55C6-F07B-4EB7-9E51-36F3F9FD06E0}">
  <ds:schemaRefs/>
</ds:datastoreItem>
</file>

<file path=customXml/itemProps2.xml><?xml version="1.0" encoding="utf-8"?>
<ds:datastoreItem xmlns:ds="http://schemas.openxmlformats.org/officeDocument/2006/customXml" ds:itemID="{E1110E5D-461E-465B-AA3A-E1F188C214A0}">
  <ds:schemaRefs/>
</ds:datastoreItem>
</file>

<file path=customXml/itemProps3.xml><?xml version="1.0" encoding="utf-8"?>
<ds:datastoreItem xmlns:ds="http://schemas.openxmlformats.org/officeDocument/2006/customXml" ds:itemID="{2D770AEF-2586-4382-A910-8AA9C4398AE0}">
  <ds:schemaRefs/>
</ds:datastoreItem>
</file>

<file path=customXml/itemProps4.xml><?xml version="1.0" encoding="utf-8"?>
<ds:datastoreItem xmlns:ds="http://schemas.openxmlformats.org/officeDocument/2006/customXml" ds:itemID="{5808E3E2-4076-45D8-ABEF-17F965F8BC91}">
  <ds:schemaRefs/>
</ds:datastoreItem>
</file>

<file path=docProps/app.xml><?xml version="1.0" encoding="utf-8"?>
<Properties xmlns="http://schemas.openxmlformats.org/officeDocument/2006/extended-properties" xmlns:vt="http://schemas.openxmlformats.org/officeDocument/2006/docPropsVTypes">
  <Template>Normal.dotm</Template>
  <Company>中国平安保险(集团)股份有限公司</Company>
  <Pages>26</Pages>
  <Words>4018</Words>
  <Characters>22903</Characters>
  <Lines>190</Lines>
  <Paragraphs>53</Paragraphs>
  <TotalTime>6</TotalTime>
  <ScaleCrop>false</ScaleCrop>
  <LinksUpToDate>false</LinksUpToDate>
  <CharactersWithSpaces>26868</CharactersWithSpaces>
  <Application>WPS Office_11.8.2.12287_F1E327BC-269C-435d-A152-05C5408002CA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2023-03-01T11:32:00Z</dcterms:created>
  <dc:creator>test</dc:creator>
  <cp:lastModifiedBy>GUOJIA608</cp:lastModifiedBy>
  <dcterms:modified xsi:type="dcterms:W3CDTF">2025-12-16T01:02:52Z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0x0101007C7A520193830B4AA9AA96217EFC6AD9</vt:lpwstr>
  </property>
  <property fmtid="{D5CDD505-2E9C-101B-9397-08002B2CF9AE}" pid="3" name="KSOProductBuildVer">
    <vt:lpwstr>2052-11.8.2.12287</vt:lpwstr>
  </property>
  <property fmtid="{D5CDD505-2E9C-101B-9397-08002B2CF9AE}" pid="4" name="ICV">
    <vt:lpwstr>37CB0875ACF64F45AF845B16161041DF</vt:lpwstr>
  </property>
</Properties>
</file>