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2F2068">
        <w:rPr>
          <w:rFonts w:ascii="仿宋_GB2312" w:eastAsia="仿宋_GB2312" w:hAnsi="宋体" w:hint="eastAsia"/>
          <w:b/>
          <w:noProof/>
          <w:snapToGrid w:val="0"/>
          <w:sz w:val="30"/>
          <w:szCs w:val="30"/>
        </w:rPr>
        <w:t>66期</w:t>
      </w:r>
    </w:p>
    <w:p w:rsidR="00603AF9" w:rsidRPr="00CC33A6" w:rsidRDefault="00C205B3"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人民币理财产品（端午节特别计划）</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2F2068">
        <w:rPr>
          <w:rFonts w:ascii="仿宋_GB2312" w:eastAsia="仿宋_GB2312" w:hAnsi="宋体" w:hint="eastAsia"/>
          <w:noProof/>
          <w:snapToGrid w:val="0"/>
          <w:sz w:val="24"/>
        </w:rPr>
        <w:t>66期</w:t>
      </w:r>
      <w:r w:rsidR="00C205B3">
        <w:rPr>
          <w:rFonts w:ascii="仿宋_GB2312" w:eastAsia="仿宋_GB2312" w:hAnsi="宋体" w:hint="eastAsia"/>
          <w:noProof/>
          <w:snapToGrid w:val="0"/>
          <w:sz w:val="24"/>
        </w:rPr>
        <w:t>人民币理财产品（端午节特别计划）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0BCC" w:rsidRDefault="00060BCC">
      <w:r>
        <w:separator/>
      </w:r>
    </w:p>
  </w:endnote>
  <w:endnote w:type="continuationSeparator" w:id="1">
    <w:p w:rsidR="00060BCC" w:rsidRDefault="00060B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7619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7619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205B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0BCC" w:rsidRDefault="00060BCC">
      <w:r>
        <w:separator/>
      </w:r>
    </w:p>
  </w:footnote>
  <w:footnote w:type="continuationSeparator" w:id="1">
    <w:p w:rsidR="00060BCC" w:rsidRDefault="00060B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4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0BCC"/>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7619F"/>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377FE"/>
    <w:rsid w:val="00540F67"/>
    <w:rsid w:val="005436BC"/>
    <w:rsid w:val="0054641A"/>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05B3"/>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328</Words>
  <Characters>1876</Characters>
  <Application>Microsoft Office Word</Application>
  <DocSecurity>0</DocSecurity>
  <Lines>15</Lines>
  <Paragraphs>4</Paragraphs>
  <ScaleCrop>false</ScaleCrop>
  <Company>sdb</Company>
  <LinksUpToDate>false</LinksUpToDate>
  <CharactersWithSpaces>2200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47</cp:revision>
  <dcterms:created xsi:type="dcterms:W3CDTF">2013-08-22T03:12:00Z</dcterms:created>
  <dcterms:modified xsi:type="dcterms:W3CDTF">2014-05-26T02:27:00Z</dcterms:modified>
</cp:coreProperties>
</file>