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5E4FA4" w:rsidRDefault="00ED4D21" w:rsidP="00660F3E">
      <w:pPr>
        <w:pStyle w:val="a9"/>
        <w:spacing w:line="540" w:lineRule="exact"/>
        <w:jc w:val="center"/>
        <w:rPr>
          <w:rFonts w:ascii="宋体" w:hAnsi="宋体"/>
          <w:b/>
          <w:sz w:val="32"/>
          <w:szCs w:val="32"/>
        </w:rPr>
      </w:pPr>
      <w:r w:rsidRPr="0066259E">
        <w:rPr>
          <w:rFonts w:ascii="宋体" w:hAnsi="宋体" w:hint="eastAsia"/>
          <w:b/>
          <w:sz w:val="32"/>
          <w:szCs w:val="32"/>
        </w:rPr>
        <w:t>平安财富</w:t>
      </w:r>
      <w:r w:rsidR="00B91042">
        <w:rPr>
          <w:rFonts w:ascii="宋体" w:hAnsi="宋体" w:hint="eastAsia"/>
          <w:b/>
          <w:sz w:val="32"/>
          <w:szCs w:val="32"/>
        </w:rPr>
        <w:t>-</w:t>
      </w:r>
      <w:r w:rsidRPr="0066259E">
        <w:rPr>
          <w:rFonts w:ascii="宋体" w:hAnsi="宋体" w:hint="eastAsia"/>
          <w:b/>
          <w:sz w:val="32"/>
          <w:szCs w:val="32"/>
        </w:rPr>
        <w:t>结构类（</w:t>
      </w:r>
      <w:r w:rsidRPr="0066259E">
        <w:rPr>
          <w:rFonts w:ascii="宋体" w:hAnsi="宋体" w:hint="eastAsia"/>
          <w:b/>
          <w:sz w:val="32"/>
          <w:szCs w:val="32"/>
        </w:rPr>
        <w:t>100%</w:t>
      </w:r>
      <w:r w:rsidRPr="0066259E">
        <w:rPr>
          <w:rFonts w:ascii="宋体" w:hAnsi="宋体" w:hint="eastAsia"/>
          <w:b/>
          <w:sz w:val="32"/>
          <w:szCs w:val="32"/>
        </w:rPr>
        <w:t>保本挂钩</w:t>
      </w:r>
      <w:r>
        <w:rPr>
          <w:rFonts w:ascii="宋体" w:hAnsi="宋体" w:hint="eastAsia"/>
          <w:b/>
          <w:sz w:val="32"/>
          <w:szCs w:val="32"/>
        </w:rPr>
        <w:t>黄金</w:t>
      </w:r>
      <w:r w:rsidRPr="0066259E">
        <w:rPr>
          <w:rFonts w:ascii="宋体" w:hAnsi="宋体" w:hint="eastAsia"/>
          <w:b/>
          <w:sz w:val="32"/>
          <w:szCs w:val="32"/>
        </w:rPr>
        <w:t>）资产管理</w:t>
      </w:r>
      <w:r w:rsidR="003D1868">
        <w:rPr>
          <w:rFonts w:ascii="宋体" w:hAnsi="宋体" w:hint="eastAsia"/>
          <w:b/>
          <w:sz w:val="32"/>
          <w:szCs w:val="32"/>
        </w:rPr>
        <w:t>类</w:t>
      </w:r>
      <w:r w:rsidRPr="0066259E">
        <w:rPr>
          <w:rFonts w:ascii="宋体" w:hAnsi="宋体" w:hint="eastAsia"/>
          <w:b/>
          <w:sz w:val="32"/>
          <w:szCs w:val="32"/>
        </w:rPr>
        <w:t>2013</w:t>
      </w:r>
      <w:r w:rsidRPr="0066259E">
        <w:rPr>
          <w:rFonts w:ascii="宋体" w:hAnsi="宋体" w:hint="eastAsia"/>
          <w:b/>
          <w:sz w:val="32"/>
          <w:szCs w:val="32"/>
        </w:rPr>
        <w:t>年</w:t>
      </w:r>
      <w:r w:rsidRPr="00ED4D21">
        <w:rPr>
          <w:rFonts w:ascii="宋体" w:hAnsi="宋体" w:hint="eastAsia"/>
          <w:b/>
          <w:sz w:val="32"/>
          <w:szCs w:val="32"/>
          <w:highlight w:val="yellow"/>
        </w:rPr>
        <w:t>118</w:t>
      </w:r>
      <w:r w:rsidRPr="00ED4D21">
        <w:rPr>
          <w:rFonts w:ascii="宋体" w:hAnsi="宋体" w:hint="eastAsia"/>
          <w:b/>
          <w:sz w:val="32"/>
          <w:szCs w:val="32"/>
          <w:highlight w:val="yellow"/>
        </w:rPr>
        <w:t>期</w:t>
      </w:r>
      <w:r w:rsidRPr="0066259E">
        <w:rPr>
          <w:rFonts w:ascii="宋体" w:hAnsi="宋体" w:hint="eastAsia"/>
          <w:b/>
          <w:sz w:val="32"/>
          <w:szCs w:val="32"/>
        </w:rPr>
        <w:t>人民币理财产品</w:t>
      </w:r>
      <w:r w:rsidR="003E1110" w:rsidRPr="005E4FA4">
        <w:rPr>
          <w:rFonts w:ascii="宋体" w:hAnsi="宋体" w:hint="eastAsia"/>
          <w:b/>
          <w:sz w:val="32"/>
          <w:szCs w:val="32"/>
        </w:rPr>
        <w:t>说明书</w:t>
      </w:r>
      <w:r w:rsidR="00B91042">
        <w:rPr>
          <w:rFonts w:ascii="宋体" w:hAnsi="宋体" w:hint="eastAsia"/>
          <w:b/>
          <w:sz w:val="32"/>
          <w:szCs w:val="32"/>
        </w:rPr>
        <w:t>类</w:t>
      </w:r>
    </w:p>
    <w:p w:rsidR="003E1110" w:rsidRPr="005E4FA4" w:rsidRDefault="003E1110" w:rsidP="00FA7339">
      <w:pPr>
        <w:jc w:val="center"/>
        <w:rPr>
          <w:rStyle w:val="corporatetitle1"/>
          <w:rFonts w:ascii="仿宋_GB2312"/>
          <w:snapToGrid w:val="0"/>
          <w:color w:val="000000"/>
          <w:sz w:val="28"/>
          <w:szCs w:val="28"/>
        </w:rPr>
      </w:pPr>
    </w:p>
    <w:p w:rsidR="003E1110" w:rsidRPr="005E4FA4" w:rsidRDefault="00F97D67" w:rsidP="001D5548">
      <w:pPr>
        <w:rPr>
          <w:rStyle w:val="corporatetitle1"/>
          <w:rFonts w:ascii="仿宋_GB2312"/>
          <w:snapToGrid w:val="0"/>
          <w:color w:val="000000"/>
          <w:sz w:val="28"/>
          <w:szCs w:val="28"/>
        </w:rPr>
      </w:pPr>
      <w:r w:rsidRPr="00F97D67">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B2E8B" w:rsidRPr="004F3FA8" w:rsidRDefault="008B2E8B" w:rsidP="00AD118E">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B2E8B" w:rsidRPr="004F3FA8" w:rsidRDefault="008B2E8B" w:rsidP="00AD118E">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B2E8B" w:rsidRPr="00855F31" w:rsidRDefault="008B2E8B" w:rsidP="00855F31">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sidR="00F87A1F">
                    <w:rPr>
                      <w:rFonts w:ascii="仿宋_GB2312" w:hAnsi="华文仿宋" w:hint="eastAsia"/>
                      <w:b/>
                      <w:sz w:val="24"/>
                      <w:szCs w:val="24"/>
                    </w:rPr>
                    <w:t>保本</w:t>
                  </w:r>
                  <w:r w:rsidRPr="00855F31">
                    <w:rPr>
                      <w:rFonts w:ascii="仿宋_GB2312" w:hAnsi="华文仿宋" w:hint="eastAsia"/>
                      <w:b/>
                      <w:sz w:val="24"/>
                      <w:szCs w:val="24"/>
                    </w:rPr>
                    <w:t>浮动收益型产品。</w:t>
                  </w:r>
                  <w:r w:rsidR="00A918C0">
                    <w:rPr>
                      <w:rFonts w:ascii="仿宋_GB2312" w:hAnsi="华文仿宋" w:hint="eastAsia"/>
                      <w:b/>
                      <w:sz w:val="24"/>
                      <w:szCs w:val="24"/>
                    </w:rPr>
                    <w:t>平安</w:t>
                  </w:r>
                  <w:r w:rsidR="00276096">
                    <w:rPr>
                      <w:rFonts w:ascii="仿宋_GB2312" w:hAnsi="华文仿宋" w:hint="eastAsia"/>
                      <w:b/>
                      <w:sz w:val="24"/>
                      <w:szCs w:val="24"/>
                    </w:rPr>
                    <w:t>银行</w:t>
                  </w:r>
                  <w:r w:rsidRPr="00855F31">
                    <w:rPr>
                      <w:rFonts w:ascii="仿宋_GB2312" w:hAnsi="华文仿宋" w:hint="eastAsia"/>
                      <w:b/>
                      <w:sz w:val="24"/>
                      <w:szCs w:val="24"/>
                    </w:rPr>
                    <w:t>对本理财产品的收益不提供保证承诺．根据银监会《商业银行个人理财业务风险管理指引》要求，特别提示：“</w:t>
                  </w:r>
                  <w:r w:rsidR="00831111" w:rsidRPr="00855F31">
                    <w:rPr>
                      <w:rFonts w:ascii="仿宋_GB2312" w:hAnsi="华文仿宋" w:hint="eastAsia"/>
                      <w:b/>
                      <w:sz w:val="24"/>
                      <w:szCs w:val="24"/>
                    </w:rPr>
                    <w:t>本理财计划有投资风险，您只能获得合同明确承诺的收益，您应充分认识投资风险，谨慎投资</w:t>
                  </w:r>
                  <w:r w:rsidRPr="00855F31">
                    <w:rPr>
                      <w:rFonts w:ascii="仿宋_GB2312" w:hAnsi="华文仿宋" w:hint="eastAsia"/>
                      <w:b/>
                      <w:sz w:val="24"/>
                      <w:szCs w:val="24"/>
                    </w:rPr>
                    <w:t>。”</w:t>
                  </w:r>
                </w:p>
                <w:p w:rsidR="008B2E8B" w:rsidRPr="004F3FA8" w:rsidRDefault="00A918C0" w:rsidP="00AD118E">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w:t>
                  </w:r>
                  <w:r w:rsidR="00276096">
                    <w:rPr>
                      <w:rFonts w:ascii="仿宋_GB2312" w:hAnsi="华文仿宋" w:hint="eastAsia"/>
                      <w:b/>
                      <w:sz w:val="24"/>
                      <w:szCs w:val="24"/>
                    </w:rPr>
                    <w:t>银行</w:t>
                  </w:r>
                  <w:r w:rsidR="008B2E8B"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B2E8B" w:rsidRPr="004F3FA8" w:rsidRDefault="008B2E8B" w:rsidP="00AD118E">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txbxContent>
            </v:textbox>
          </v:shape>
        </w:pict>
      </w:r>
    </w:p>
    <w:p w:rsidR="003E1110" w:rsidRPr="005E4FA4" w:rsidRDefault="003E1110" w:rsidP="001D5548">
      <w:pPr>
        <w:rPr>
          <w:rStyle w:val="corporatetitle1"/>
          <w:rFonts w:ascii="仿宋_GB2312"/>
          <w:snapToGrid w:val="0"/>
          <w:color w:val="000000"/>
          <w:sz w:val="28"/>
          <w:szCs w:val="28"/>
        </w:rPr>
      </w:pPr>
    </w:p>
    <w:p w:rsidR="003E1110" w:rsidRPr="005E4FA4" w:rsidRDefault="003E1110" w:rsidP="001D5548">
      <w:pPr>
        <w:rPr>
          <w:rStyle w:val="corporatetitle1"/>
          <w:rFonts w:ascii="仿宋_GB2312"/>
          <w:snapToGrid w:val="0"/>
          <w:color w:val="000000"/>
          <w:sz w:val="28"/>
          <w:szCs w:val="28"/>
        </w:rPr>
      </w:pPr>
    </w:p>
    <w:p w:rsidR="003E1110" w:rsidRPr="005E4FA4" w:rsidRDefault="003E1110" w:rsidP="001D5548">
      <w:pPr>
        <w:rPr>
          <w:rStyle w:val="corporatetitle1"/>
          <w:rFonts w:ascii="仿宋_GB2312"/>
          <w:snapToGrid w:val="0"/>
          <w:color w:val="000000"/>
          <w:sz w:val="28"/>
          <w:szCs w:val="28"/>
        </w:rPr>
      </w:pPr>
    </w:p>
    <w:p w:rsidR="003E1110" w:rsidRPr="005E4FA4" w:rsidRDefault="003E1110" w:rsidP="001D5548">
      <w:pPr>
        <w:rPr>
          <w:rStyle w:val="corporatetitle1"/>
          <w:rFonts w:ascii="仿宋_GB2312"/>
          <w:snapToGrid w:val="0"/>
          <w:color w:val="000000"/>
          <w:sz w:val="28"/>
          <w:szCs w:val="28"/>
        </w:rPr>
      </w:pPr>
    </w:p>
    <w:p w:rsidR="003E1110" w:rsidRPr="005E4FA4" w:rsidRDefault="003E1110" w:rsidP="001D5548">
      <w:pPr>
        <w:rPr>
          <w:rStyle w:val="corporatetitle1"/>
          <w:rFonts w:ascii="仿宋_GB2312"/>
          <w:snapToGrid w:val="0"/>
          <w:color w:val="000000"/>
          <w:sz w:val="28"/>
          <w:szCs w:val="28"/>
        </w:rPr>
      </w:pPr>
    </w:p>
    <w:p w:rsidR="003E1110" w:rsidRPr="005E4FA4" w:rsidRDefault="003E1110" w:rsidP="001D5548">
      <w:pPr>
        <w:rPr>
          <w:rStyle w:val="corporatetitle1"/>
          <w:rFonts w:ascii="仿宋_GB2312"/>
          <w:snapToGrid w:val="0"/>
          <w:color w:val="000000"/>
          <w:sz w:val="28"/>
          <w:szCs w:val="28"/>
        </w:rPr>
      </w:pPr>
    </w:p>
    <w:p w:rsidR="003E1110" w:rsidRPr="005E4FA4" w:rsidRDefault="003E1110" w:rsidP="001D5548">
      <w:pPr>
        <w:rPr>
          <w:rStyle w:val="corporatetitle1"/>
          <w:rFonts w:ascii="仿宋_GB2312"/>
          <w:snapToGrid w:val="0"/>
          <w:color w:val="000000"/>
          <w:sz w:val="28"/>
          <w:szCs w:val="28"/>
        </w:rPr>
      </w:pPr>
    </w:p>
    <w:p w:rsidR="003E1110" w:rsidRPr="005E4FA4" w:rsidRDefault="003E1110" w:rsidP="001D5548">
      <w:pPr>
        <w:rPr>
          <w:rStyle w:val="corporatetitle1"/>
          <w:rFonts w:ascii="仿宋_GB2312"/>
          <w:snapToGrid w:val="0"/>
          <w:color w:val="000000"/>
          <w:sz w:val="28"/>
          <w:szCs w:val="28"/>
        </w:rPr>
      </w:pPr>
    </w:p>
    <w:p w:rsidR="003E1110" w:rsidRPr="005E4FA4" w:rsidRDefault="003E1110" w:rsidP="001D5548">
      <w:pPr>
        <w:rPr>
          <w:rStyle w:val="corporatetitle1"/>
          <w:rFonts w:ascii="仿宋_GB2312"/>
          <w:snapToGrid w:val="0"/>
          <w:color w:val="000000"/>
          <w:sz w:val="28"/>
          <w:szCs w:val="28"/>
        </w:rPr>
      </w:pPr>
    </w:p>
    <w:p w:rsidR="003E1110" w:rsidRPr="005E4FA4" w:rsidRDefault="003E1110" w:rsidP="000751B5">
      <w:pPr>
        <w:rPr>
          <w:rFonts w:ascii="宋体" w:eastAsia="宋体" w:hAnsi="宋体"/>
          <w:b/>
          <w:sz w:val="28"/>
          <w:szCs w:val="28"/>
        </w:rPr>
      </w:pPr>
      <w:r w:rsidRPr="005E4FA4">
        <w:rPr>
          <w:rFonts w:ascii="宋体" w:eastAsia="宋体" w:hAnsi="宋体" w:hint="eastAsia"/>
          <w:b/>
          <w:sz w:val="28"/>
          <w:szCs w:val="28"/>
        </w:rPr>
        <w:t>一、产品概述</w:t>
      </w:r>
    </w:p>
    <w:tbl>
      <w:tblPr>
        <w:tblW w:w="9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1995"/>
        <w:gridCol w:w="7560"/>
      </w:tblGrid>
      <w:tr w:rsidR="003E1110" w:rsidRPr="00273C65" w:rsidTr="008837BD">
        <w:trPr>
          <w:trHeight w:val="240"/>
        </w:trPr>
        <w:tc>
          <w:tcPr>
            <w:tcW w:w="1995" w:type="dxa"/>
            <w:shd w:val="clear" w:color="auto" w:fill="auto"/>
            <w:noWrap/>
            <w:tcMar>
              <w:top w:w="15" w:type="dxa"/>
              <w:left w:w="15" w:type="dxa"/>
              <w:bottom w:w="0" w:type="dxa"/>
              <w:right w:w="15" w:type="dxa"/>
            </w:tcMar>
            <w:vAlign w:val="center"/>
          </w:tcPr>
          <w:p w:rsidR="003E1110" w:rsidRPr="005E4FA4" w:rsidRDefault="003E1110" w:rsidP="0095263A">
            <w:pPr>
              <w:jc w:val="center"/>
              <w:rPr>
                <w:rFonts w:ascii="宋体" w:eastAsia="宋体" w:hAnsi="宋体" w:cs="宋体"/>
                <w:sz w:val="21"/>
                <w:szCs w:val="21"/>
              </w:rPr>
            </w:pPr>
            <w:r w:rsidRPr="005E4FA4">
              <w:rPr>
                <w:rFonts w:ascii="宋体" w:eastAsia="宋体" w:hAnsi="宋体" w:hint="eastAsia"/>
                <w:sz w:val="21"/>
                <w:szCs w:val="21"/>
              </w:rPr>
              <w:t>产品名称</w:t>
            </w:r>
          </w:p>
        </w:tc>
        <w:tc>
          <w:tcPr>
            <w:tcW w:w="7560" w:type="dxa"/>
            <w:shd w:val="clear" w:color="auto" w:fill="auto"/>
            <w:tcMar>
              <w:top w:w="15" w:type="dxa"/>
              <w:left w:w="15" w:type="dxa"/>
              <w:bottom w:w="0" w:type="dxa"/>
              <w:right w:w="15" w:type="dxa"/>
            </w:tcMar>
            <w:vAlign w:val="center"/>
          </w:tcPr>
          <w:p w:rsidR="003E1110" w:rsidRPr="005E4FA4" w:rsidRDefault="00ED4D21" w:rsidP="00B91042">
            <w:pPr>
              <w:rPr>
                <w:rFonts w:ascii="宋体" w:eastAsia="宋体" w:hAnsi="宋体"/>
                <w:b/>
                <w:bCs/>
                <w:sz w:val="21"/>
                <w:szCs w:val="21"/>
              </w:rPr>
            </w:pPr>
            <w:r w:rsidRPr="00ED4D21">
              <w:rPr>
                <w:rFonts w:ascii="宋体" w:eastAsia="宋体" w:hAnsi="宋体" w:hint="eastAsia"/>
                <w:b/>
                <w:bCs/>
                <w:sz w:val="21"/>
                <w:szCs w:val="21"/>
              </w:rPr>
              <w:t>平安财富</w:t>
            </w:r>
            <w:r w:rsidR="00B91042">
              <w:rPr>
                <w:rFonts w:ascii="宋体" w:eastAsia="宋体" w:hAnsi="宋体" w:hint="eastAsia"/>
                <w:b/>
                <w:bCs/>
                <w:sz w:val="21"/>
                <w:szCs w:val="21"/>
              </w:rPr>
              <w:t>-</w:t>
            </w:r>
            <w:r w:rsidRPr="00ED4D21">
              <w:rPr>
                <w:rFonts w:ascii="宋体" w:eastAsia="宋体" w:hAnsi="宋体" w:hint="eastAsia"/>
                <w:b/>
                <w:bCs/>
                <w:sz w:val="21"/>
                <w:szCs w:val="21"/>
              </w:rPr>
              <w:t>结构类（100%保本挂钩黄金）资产管理</w:t>
            </w:r>
            <w:r w:rsidR="00B91042">
              <w:rPr>
                <w:rFonts w:ascii="宋体" w:eastAsia="宋体" w:hAnsi="宋体" w:hint="eastAsia"/>
                <w:b/>
                <w:bCs/>
                <w:sz w:val="21"/>
                <w:szCs w:val="21"/>
              </w:rPr>
              <w:t>类</w:t>
            </w:r>
            <w:r w:rsidRPr="00ED4D21">
              <w:rPr>
                <w:rFonts w:ascii="宋体" w:eastAsia="宋体" w:hAnsi="宋体" w:hint="eastAsia"/>
                <w:b/>
                <w:bCs/>
                <w:sz w:val="21"/>
                <w:szCs w:val="21"/>
              </w:rPr>
              <w:t>2013年118期人民币理财产品</w:t>
            </w:r>
          </w:p>
        </w:tc>
      </w:tr>
      <w:tr w:rsidR="001266FE" w:rsidRPr="005E4FA4" w:rsidTr="008837BD">
        <w:trPr>
          <w:trHeight w:val="411"/>
        </w:trPr>
        <w:tc>
          <w:tcPr>
            <w:tcW w:w="1995" w:type="dxa"/>
            <w:shd w:val="clear" w:color="auto" w:fill="auto"/>
            <w:noWrap/>
            <w:tcMar>
              <w:top w:w="15" w:type="dxa"/>
              <w:left w:w="15" w:type="dxa"/>
              <w:bottom w:w="0" w:type="dxa"/>
              <w:right w:w="15" w:type="dxa"/>
            </w:tcMar>
            <w:vAlign w:val="center"/>
          </w:tcPr>
          <w:p w:rsidR="001266FE" w:rsidRPr="005E4FA4" w:rsidRDefault="001266FE" w:rsidP="0095263A">
            <w:pPr>
              <w:jc w:val="center"/>
              <w:rPr>
                <w:rFonts w:ascii="宋体" w:eastAsia="宋体" w:hAnsi="宋体"/>
                <w:sz w:val="21"/>
                <w:szCs w:val="21"/>
              </w:rPr>
            </w:pPr>
            <w:r w:rsidRPr="005E4FA4">
              <w:rPr>
                <w:rFonts w:ascii="宋体" w:eastAsia="宋体" w:hAnsi="宋体" w:hint="eastAsia"/>
                <w:sz w:val="21"/>
                <w:szCs w:val="21"/>
              </w:rPr>
              <w:t>产品风险评级</w:t>
            </w:r>
          </w:p>
        </w:tc>
        <w:tc>
          <w:tcPr>
            <w:tcW w:w="7560" w:type="dxa"/>
            <w:shd w:val="clear" w:color="auto" w:fill="auto"/>
            <w:tcMar>
              <w:top w:w="15" w:type="dxa"/>
              <w:left w:w="15" w:type="dxa"/>
              <w:bottom w:w="0" w:type="dxa"/>
              <w:right w:w="15" w:type="dxa"/>
            </w:tcMar>
            <w:vAlign w:val="center"/>
          </w:tcPr>
          <w:p w:rsidR="001266FE" w:rsidRPr="005E4FA4" w:rsidRDefault="00BD49F0" w:rsidP="00F44161">
            <w:pPr>
              <w:rPr>
                <w:rFonts w:ascii="宋体" w:eastAsia="宋体" w:hAnsi="宋体"/>
                <w:sz w:val="21"/>
                <w:szCs w:val="21"/>
              </w:rPr>
            </w:pPr>
            <w:r>
              <w:rPr>
                <w:rFonts w:ascii="宋体" w:eastAsia="宋体" w:hAnsi="宋体" w:hint="eastAsia"/>
                <w:bCs/>
                <w:sz w:val="21"/>
                <w:szCs w:val="21"/>
              </w:rPr>
              <w:t>二级（中低）</w:t>
            </w:r>
          </w:p>
        </w:tc>
      </w:tr>
      <w:tr w:rsidR="001266FE" w:rsidRPr="005E4FA4" w:rsidTr="008837BD">
        <w:trPr>
          <w:trHeight w:val="1027"/>
        </w:trPr>
        <w:tc>
          <w:tcPr>
            <w:tcW w:w="1995" w:type="dxa"/>
            <w:shd w:val="clear" w:color="auto" w:fill="auto"/>
            <w:noWrap/>
            <w:tcMar>
              <w:top w:w="15" w:type="dxa"/>
              <w:left w:w="15" w:type="dxa"/>
              <w:bottom w:w="0" w:type="dxa"/>
              <w:right w:w="15" w:type="dxa"/>
            </w:tcMar>
            <w:vAlign w:val="center"/>
          </w:tcPr>
          <w:p w:rsidR="001266FE" w:rsidRPr="005E4FA4" w:rsidRDefault="001266FE" w:rsidP="0095263A">
            <w:pPr>
              <w:jc w:val="center"/>
              <w:rPr>
                <w:rFonts w:ascii="宋体" w:eastAsia="宋体" w:hAnsi="宋体" w:cs="宋体"/>
                <w:sz w:val="21"/>
                <w:szCs w:val="21"/>
              </w:rPr>
            </w:pPr>
            <w:r w:rsidRPr="005E4FA4">
              <w:rPr>
                <w:rFonts w:ascii="宋体" w:eastAsia="宋体" w:hAnsi="宋体" w:hint="eastAsia"/>
                <w:sz w:val="21"/>
                <w:szCs w:val="21"/>
              </w:rPr>
              <w:t>适合客户</w:t>
            </w:r>
          </w:p>
        </w:tc>
        <w:tc>
          <w:tcPr>
            <w:tcW w:w="7560" w:type="dxa"/>
            <w:shd w:val="clear" w:color="auto" w:fill="auto"/>
            <w:tcMar>
              <w:top w:w="15" w:type="dxa"/>
              <w:left w:w="15" w:type="dxa"/>
              <w:bottom w:w="0" w:type="dxa"/>
              <w:right w:w="15" w:type="dxa"/>
            </w:tcMar>
            <w:vAlign w:val="center"/>
          </w:tcPr>
          <w:p w:rsidR="001266FE" w:rsidRPr="005E4FA4" w:rsidRDefault="001266FE" w:rsidP="000B35EC">
            <w:pPr>
              <w:rPr>
                <w:rFonts w:ascii="宋体" w:eastAsia="宋体" w:hAnsi="宋体"/>
                <w:sz w:val="21"/>
                <w:szCs w:val="21"/>
              </w:rPr>
            </w:pPr>
            <w:r w:rsidRPr="005E4FA4">
              <w:rPr>
                <w:rFonts w:ascii="宋体" w:eastAsia="宋体" w:hAnsi="宋体" w:hint="eastAsia"/>
                <w:sz w:val="21"/>
                <w:szCs w:val="21"/>
              </w:rPr>
              <w:t>本产品向有投资经验客户销售。</w:t>
            </w:r>
            <w:r w:rsidR="00A918C0">
              <w:rPr>
                <w:rFonts w:ascii="宋体" w:eastAsia="宋体" w:hAnsi="宋体" w:hint="eastAsia"/>
                <w:sz w:val="21"/>
                <w:szCs w:val="21"/>
              </w:rPr>
              <w:t>平安</w:t>
            </w:r>
            <w:r w:rsidR="00276096" w:rsidRPr="005E4FA4">
              <w:rPr>
                <w:rFonts w:ascii="宋体" w:eastAsia="宋体" w:hAnsi="宋体" w:hint="eastAsia"/>
                <w:sz w:val="21"/>
                <w:szCs w:val="21"/>
              </w:rPr>
              <w:t>银行</w:t>
            </w:r>
            <w:r w:rsidRPr="005E4FA4">
              <w:rPr>
                <w:rFonts w:ascii="宋体" w:eastAsia="宋体" w:hAnsi="宋体" w:hint="eastAsia"/>
                <w:sz w:val="21"/>
                <w:szCs w:val="21"/>
              </w:rPr>
              <w:t>建议：经我行风险承受度评估，评定为</w:t>
            </w:r>
            <w:r w:rsidR="000A7E41" w:rsidRPr="005E4FA4">
              <w:rPr>
                <w:rFonts w:ascii="宋体" w:eastAsia="宋体" w:hAnsi="宋体" w:hint="eastAsia"/>
                <w:sz w:val="21"/>
                <w:szCs w:val="21"/>
              </w:rPr>
              <w:t>“进取型”</w:t>
            </w:r>
            <w:r w:rsidRPr="005E4FA4">
              <w:rPr>
                <w:rFonts w:ascii="宋体" w:eastAsia="宋体" w:hAnsi="宋体" w:hint="eastAsia"/>
                <w:sz w:val="21"/>
                <w:szCs w:val="21"/>
              </w:rPr>
              <w:t>、</w:t>
            </w:r>
            <w:r w:rsidR="000B35EC">
              <w:rPr>
                <w:rFonts w:ascii="宋体" w:eastAsia="宋体" w:hAnsi="宋体" w:hint="eastAsia"/>
                <w:sz w:val="21"/>
                <w:szCs w:val="21"/>
              </w:rPr>
              <w:t>“成长型”、</w:t>
            </w:r>
            <w:r w:rsidR="00357FB7" w:rsidRPr="00EF4B17">
              <w:rPr>
                <w:rFonts w:ascii="宋体" w:eastAsia="宋体" w:hAnsi="宋体" w:hint="eastAsia"/>
                <w:sz w:val="21"/>
                <w:szCs w:val="21"/>
              </w:rPr>
              <w:t>“</w:t>
            </w:r>
            <w:r w:rsidR="00045FC9">
              <w:rPr>
                <w:rFonts w:ascii="宋体" w:eastAsia="宋体" w:hAnsi="宋体" w:hint="eastAsia"/>
                <w:sz w:val="21"/>
                <w:szCs w:val="21"/>
              </w:rPr>
              <w:t>平衡</w:t>
            </w:r>
            <w:r w:rsidR="00357FB7" w:rsidRPr="00EF4B17">
              <w:rPr>
                <w:rFonts w:ascii="宋体" w:eastAsia="宋体" w:hAnsi="宋体" w:hint="eastAsia"/>
                <w:sz w:val="21"/>
                <w:szCs w:val="21"/>
              </w:rPr>
              <w:t>型”、“</w:t>
            </w:r>
            <w:r w:rsidR="00045FC9">
              <w:rPr>
                <w:rFonts w:ascii="宋体" w:eastAsia="宋体" w:hAnsi="宋体" w:hint="eastAsia"/>
                <w:sz w:val="21"/>
                <w:szCs w:val="21"/>
              </w:rPr>
              <w:t>稳健</w:t>
            </w:r>
            <w:r w:rsidR="00357FB7" w:rsidRPr="00EF4B17">
              <w:rPr>
                <w:rFonts w:ascii="宋体" w:eastAsia="宋体" w:hAnsi="宋体" w:hint="eastAsia"/>
                <w:sz w:val="21"/>
                <w:szCs w:val="21"/>
              </w:rPr>
              <w:t>型”</w:t>
            </w:r>
            <w:r w:rsidRPr="005E4FA4">
              <w:rPr>
                <w:rFonts w:ascii="宋体" w:eastAsia="宋体" w:hAnsi="宋体" w:hint="eastAsia"/>
                <w:sz w:val="21"/>
                <w:szCs w:val="21"/>
              </w:rPr>
              <w:t>的客户适合购买本产品。</w:t>
            </w:r>
          </w:p>
        </w:tc>
      </w:tr>
      <w:tr w:rsidR="001266FE" w:rsidRPr="005E4FA4" w:rsidTr="008837BD">
        <w:trPr>
          <w:trHeight w:val="541"/>
        </w:trPr>
        <w:tc>
          <w:tcPr>
            <w:tcW w:w="1995" w:type="dxa"/>
            <w:shd w:val="clear" w:color="auto" w:fill="auto"/>
            <w:noWrap/>
            <w:tcMar>
              <w:top w:w="15" w:type="dxa"/>
              <w:left w:w="15" w:type="dxa"/>
              <w:bottom w:w="0" w:type="dxa"/>
              <w:right w:w="15" w:type="dxa"/>
            </w:tcMar>
            <w:vAlign w:val="center"/>
          </w:tcPr>
          <w:p w:rsidR="001266FE" w:rsidRPr="005E4FA4" w:rsidRDefault="001266FE" w:rsidP="0095263A">
            <w:pPr>
              <w:jc w:val="center"/>
              <w:rPr>
                <w:rFonts w:ascii="宋体" w:eastAsia="宋体" w:hAnsi="宋体" w:cs="宋体"/>
                <w:sz w:val="21"/>
                <w:szCs w:val="21"/>
              </w:rPr>
            </w:pPr>
            <w:r w:rsidRPr="005E4FA4">
              <w:rPr>
                <w:rFonts w:ascii="宋体" w:eastAsia="宋体" w:hAnsi="宋体" w:hint="eastAsia"/>
                <w:sz w:val="21"/>
                <w:szCs w:val="21"/>
              </w:rPr>
              <w:t>产品期限</w:t>
            </w:r>
          </w:p>
        </w:tc>
        <w:tc>
          <w:tcPr>
            <w:tcW w:w="7560" w:type="dxa"/>
            <w:shd w:val="clear" w:color="auto" w:fill="auto"/>
            <w:tcMar>
              <w:top w:w="15" w:type="dxa"/>
              <w:left w:w="15" w:type="dxa"/>
              <w:bottom w:w="0" w:type="dxa"/>
              <w:right w:w="15" w:type="dxa"/>
            </w:tcMar>
            <w:vAlign w:val="center"/>
          </w:tcPr>
          <w:p w:rsidR="001266FE" w:rsidRPr="005E4FA4" w:rsidRDefault="00ED4D21" w:rsidP="00226E9A">
            <w:pPr>
              <w:jc w:val="left"/>
              <w:rPr>
                <w:rFonts w:ascii="宋体" w:eastAsia="宋体" w:hAnsi="宋体" w:cs="宋体"/>
                <w:sz w:val="21"/>
                <w:szCs w:val="21"/>
              </w:rPr>
            </w:pPr>
            <w:r>
              <w:rPr>
                <w:rFonts w:ascii="宋体" w:eastAsia="宋体" w:hAnsi="宋体" w:cs="Arial" w:hint="eastAsia"/>
                <w:snapToGrid w:val="0"/>
                <w:sz w:val="21"/>
                <w:szCs w:val="21"/>
                <w:highlight w:val="yellow"/>
              </w:rPr>
              <w:t>96</w:t>
            </w:r>
            <w:r w:rsidR="001026AF" w:rsidRPr="00FB7543">
              <w:rPr>
                <w:rFonts w:ascii="宋体" w:eastAsia="宋体" w:hAnsi="宋体" w:cs="Arial" w:hint="eastAsia"/>
                <w:snapToGrid w:val="0"/>
                <w:sz w:val="21"/>
                <w:szCs w:val="21"/>
                <w:highlight w:val="yellow"/>
              </w:rPr>
              <w:t>天</w:t>
            </w:r>
          </w:p>
        </w:tc>
      </w:tr>
      <w:tr w:rsidR="001266FE" w:rsidRPr="005E4FA4" w:rsidTr="008837BD">
        <w:trPr>
          <w:trHeight w:val="240"/>
        </w:trPr>
        <w:tc>
          <w:tcPr>
            <w:tcW w:w="1995" w:type="dxa"/>
            <w:shd w:val="clear" w:color="auto" w:fill="auto"/>
            <w:noWrap/>
            <w:tcMar>
              <w:top w:w="15" w:type="dxa"/>
              <w:left w:w="15" w:type="dxa"/>
              <w:bottom w:w="0" w:type="dxa"/>
              <w:right w:w="15" w:type="dxa"/>
            </w:tcMar>
            <w:vAlign w:val="center"/>
          </w:tcPr>
          <w:p w:rsidR="001266FE" w:rsidRPr="005E4FA4" w:rsidRDefault="001266FE" w:rsidP="0095263A">
            <w:pPr>
              <w:jc w:val="center"/>
              <w:rPr>
                <w:rFonts w:ascii="宋体" w:eastAsia="宋体" w:hAnsi="宋体" w:cs="宋体"/>
                <w:sz w:val="21"/>
                <w:szCs w:val="21"/>
              </w:rPr>
            </w:pPr>
            <w:r w:rsidRPr="005E4FA4">
              <w:rPr>
                <w:rFonts w:ascii="宋体" w:eastAsia="宋体" w:hAnsi="宋体" w:hint="eastAsia"/>
                <w:sz w:val="21"/>
                <w:szCs w:val="21"/>
              </w:rPr>
              <w:t>投资及收益币种</w:t>
            </w:r>
          </w:p>
        </w:tc>
        <w:tc>
          <w:tcPr>
            <w:tcW w:w="7560" w:type="dxa"/>
            <w:shd w:val="clear" w:color="auto" w:fill="auto"/>
            <w:tcMar>
              <w:top w:w="15" w:type="dxa"/>
              <w:left w:w="15" w:type="dxa"/>
              <w:bottom w:w="0" w:type="dxa"/>
              <w:right w:w="15" w:type="dxa"/>
            </w:tcMar>
            <w:vAlign w:val="center"/>
          </w:tcPr>
          <w:p w:rsidR="001266FE" w:rsidRPr="005E4FA4" w:rsidRDefault="001266FE" w:rsidP="00F90E0E">
            <w:pPr>
              <w:rPr>
                <w:rFonts w:ascii="宋体" w:eastAsia="宋体" w:hAnsi="宋体" w:cs="宋体"/>
                <w:sz w:val="21"/>
                <w:szCs w:val="21"/>
              </w:rPr>
            </w:pPr>
            <w:r w:rsidRPr="005E4FA4">
              <w:rPr>
                <w:rFonts w:ascii="宋体" w:eastAsia="宋体" w:hAnsi="宋体" w:hint="eastAsia"/>
                <w:sz w:val="21"/>
                <w:szCs w:val="21"/>
              </w:rPr>
              <w:t>人民币</w:t>
            </w:r>
          </w:p>
        </w:tc>
      </w:tr>
      <w:tr w:rsidR="001266FE" w:rsidRPr="005E4FA4" w:rsidTr="008837BD">
        <w:trPr>
          <w:trHeight w:val="240"/>
        </w:trPr>
        <w:tc>
          <w:tcPr>
            <w:tcW w:w="1995" w:type="dxa"/>
            <w:shd w:val="clear" w:color="auto" w:fill="auto"/>
            <w:noWrap/>
            <w:tcMar>
              <w:top w:w="15" w:type="dxa"/>
              <w:left w:w="15" w:type="dxa"/>
              <w:bottom w:w="0" w:type="dxa"/>
              <w:right w:w="15" w:type="dxa"/>
            </w:tcMar>
            <w:vAlign w:val="center"/>
          </w:tcPr>
          <w:p w:rsidR="001266FE" w:rsidRPr="005E4FA4" w:rsidRDefault="001266FE" w:rsidP="0095263A">
            <w:pPr>
              <w:jc w:val="center"/>
              <w:rPr>
                <w:rFonts w:ascii="宋体" w:eastAsia="宋体" w:hAnsi="宋体" w:cs="宋体"/>
                <w:sz w:val="21"/>
                <w:szCs w:val="21"/>
              </w:rPr>
            </w:pPr>
            <w:r w:rsidRPr="005E4FA4">
              <w:rPr>
                <w:rFonts w:ascii="宋体" w:eastAsia="宋体" w:hAnsi="宋体" w:hint="eastAsia"/>
                <w:sz w:val="21"/>
                <w:szCs w:val="21"/>
              </w:rPr>
              <w:t>产品类型</w:t>
            </w:r>
          </w:p>
        </w:tc>
        <w:tc>
          <w:tcPr>
            <w:tcW w:w="7560" w:type="dxa"/>
            <w:shd w:val="clear" w:color="auto" w:fill="auto"/>
            <w:tcMar>
              <w:top w:w="15" w:type="dxa"/>
              <w:left w:w="15" w:type="dxa"/>
              <w:bottom w:w="0" w:type="dxa"/>
              <w:right w:w="15" w:type="dxa"/>
            </w:tcMar>
            <w:vAlign w:val="center"/>
          </w:tcPr>
          <w:p w:rsidR="001266FE" w:rsidRPr="005E4FA4" w:rsidRDefault="001266FE" w:rsidP="00F90E0E">
            <w:pPr>
              <w:rPr>
                <w:rFonts w:ascii="宋体" w:eastAsia="宋体" w:hAnsi="宋体" w:cs="宋体"/>
                <w:sz w:val="21"/>
                <w:szCs w:val="21"/>
              </w:rPr>
            </w:pPr>
            <w:r w:rsidRPr="005E4FA4">
              <w:rPr>
                <w:rFonts w:ascii="宋体" w:eastAsia="宋体" w:hAnsi="宋体"/>
                <w:sz w:val="21"/>
                <w:szCs w:val="21"/>
              </w:rPr>
              <w:t>保本</w:t>
            </w:r>
            <w:r w:rsidRPr="005E4FA4">
              <w:rPr>
                <w:rFonts w:ascii="宋体" w:eastAsia="宋体" w:hAnsi="宋体" w:hint="eastAsia"/>
                <w:sz w:val="21"/>
                <w:szCs w:val="21"/>
              </w:rPr>
              <w:t>浮动</w:t>
            </w:r>
            <w:r w:rsidRPr="005E4FA4">
              <w:rPr>
                <w:rFonts w:ascii="宋体" w:eastAsia="宋体" w:hAnsi="宋体"/>
                <w:sz w:val="21"/>
                <w:szCs w:val="21"/>
              </w:rPr>
              <w:t>收益型产品</w:t>
            </w:r>
          </w:p>
        </w:tc>
      </w:tr>
      <w:tr w:rsidR="001266FE" w:rsidRPr="005E4FA4" w:rsidTr="008837BD">
        <w:trPr>
          <w:trHeight w:val="240"/>
        </w:trPr>
        <w:tc>
          <w:tcPr>
            <w:tcW w:w="1995" w:type="dxa"/>
            <w:shd w:val="clear" w:color="auto" w:fill="auto"/>
            <w:noWrap/>
            <w:tcMar>
              <w:top w:w="15" w:type="dxa"/>
              <w:left w:w="15" w:type="dxa"/>
              <w:bottom w:w="0" w:type="dxa"/>
              <w:right w:w="15" w:type="dxa"/>
            </w:tcMar>
            <w:vAlign w:val="center"/>
          </w:tcPr>
          <w:p w:rsidR="001266FE" w:rsidRPr="005E4FA4" w:rsidRDefault="001266FE" w:rsidP="0095263A">
            <w:pPr>
              <w:jc w:val="center"/>
              <w:rPr>
                <w:rFonts w:ascii="宋体" w:eastAsia="宋体" w:hAnsi="宋体" w:cs="宋体"/>
                <w:sz w:val="21"/>
                <w:szCs w:val="21"/>
              </w:rPr>
            </w:pPr>
            <w:r w:rsidRPr="005E4FA4">
              <w:rPr>
                <w:rFonts w:ascii="宋体" w:eastAsia="宋体" w:hAnsi="宋体" w:hint="eastAsia"/>
                <w:sz w:val="21"/>
                <w:szCs w:val="21"/>
              </w:rPr>
              <w:t>计划发行量</w:t>
            </w:r>
          </w:p>
        </w:tc>
        <w:tc>
          <w:tcPr>
            <w:tcW w:w="7560" w:type="dxa"/>
            <w:shd w:val="clear" w:color="auto" w:fill="auto"/>
            <w:tcMar>
              <w:top w:w="15" w:type="dxa"/>
              <w:left w:w="15" w:type="dxa"/>
              <w:bottom w:w="0" w:type="dxa"/>
              <w:right w:w="15" w:type="dxa"/>
            </w:tcMar>
            <w:vAlign w:val="center"/>
          </w:tcPr>
          <w:p w:rsidR="001266FE" w:rsidRPr="005E4FA4" w:rsidRDefault="0072459F" w:rsidP="004F4C49">
            <w:pPr>
              <w:rPr>
                <w:rFonts w:ascii="宋体" w:eastAsia="宋体" w:hAnsi="宋体" w:cs="宋体"/>
                <w:sz w:val="21"/>
                <w:szCs w:val="21"/>
              </w:rPr>
            </w:pPr>
            <w:r>
              <w:rPr>
                <w:rFonts w:ascii="宋体" w:eastAsia="宋体" w:hAnsi="宋体" w:hint="eastAsia"/>
                <w:bCs/>
                <w:sz w:val="21"/>
                <w:szCs w:val="21"/>
                <w:highlight w:val="yellow"/>
              </w:rPr>
              <w:t>2</w:t>
            </w:r>
            <w:r w:rsidR="001266FE" w:rsidRPr="00866E70">
              <w:rPr>
                <w:rFonts w:ascii="宋体" w:eastAsia="宋体" w:hAnsi="宋体" w:hint="eastAsia"/>
                <w:noProof/>
                <w:sz w:val="21"/>
                <w:szCs w:val="21"/>
                <w:highlight w:val="yellow"/>
              </w:rPr>
              <w:t>亿</w:t>
            </w:r>
            <w:r w:rsidR="001266FE" w:rsidRPr="00866E70">
              <w:rPr>
                <w:rFonts w:ascii="宋体" w:eastAsia="宋体" w:hAnsi="宋体" w:hint="eastAsia"/>
                <w:sz w:val="21"/>
                <w:szCs w:val="21"/>
                <w:highlight w:val="yellow"/>
              </w:rPr>
              <w:t>元</w:t>
            </w:r>
            <w:r w:rsidR="001266FE" w:rsidRPr="005E4FA4">
              <w:rPr>
                <w:rFonts w:ascii="宋体" w:eastAsia="宋体" w:hAnsi="宋体" w:hint="eastAsia"/>
                <w:sz w:val="21"/>
                <w:szCs w:val="21"/>
              </w:rPr>
              <w:t>，</w:t>
            </w:r>
            <w:r w:rsidR="00A918C0">
              <w:rPr>
                <w:rFonts w:ascii="宋体" w:eastAsia="宋体" w:hAnsi="宋体" w:hint="eastAsia"/>
                <w:sz w:val="21"/>
                <w:szCs w:val="21"/>
              </w:rPr>
              <w:t>平安</w:t>
            </w:r>
            <w:r w:rsidR="00276096" w:rsidRPr="005E4FA4">
              <w:rPr>
                <w:rFonts w:ascii="宋体" w:eastAsia="宋体" w:hAnsi="宋体" w:hint="eastAsia"/>
                <w:sz w:val="21"/>
                <w:szCs w:val="21"/>
              </w:rPr>
              <w:t>银行</w:t>
            </w:r>
            <w:r w:rsidR="001266FE" w:rsidRPr="005E4FA4">
              <w:rPr>
                <w:rFonts w:ascii="宋体" w:eastAsia="宋体" w:hAnsi="宋体" w:hint="eastAsia"/>
                <w:sz w:val="21"/>
                <w:szCs w:val="21"/>
              </w:rPr>
              <w:t>有权按照实际情况进行调整。</w:t>
            </w:r>
          </w:p>
        </w:tc>
      </w:tr>
      <w:tr w:rsidR="001266FE" w:rsidRPr="005E4FA4" w:rsidTr="008837BD">
        <w:trPr>
          <w:trHeight w:val="240"/>
        </w:trPr>
        <w:tc>
          <w:tcPr>
            <w:tcW w:w="1995" w:type="dxa"/>
            <w:shd w:val="clear" w:color="auto" w:fill="auto"/>
            <w:noWrap/>
            <w:tcMar>
              <w:top w:w="15" w:type="dxa"/>
              <w:left w:w="15" w:type="dxa"/>
              <w:bottom w:w="0" w:type="dxa"/>
              <w:right w:w="15" w:type="dxa"/>
            </w:tcMar>
            <w:vAlign w:val="center"/>
          </w:tcPr>
          <w:p w:rsidR="001266FE" w:rsidRPr="005E4FA4" w:rsidRDefault="001266FE" w:rsidP="0095263A">
            <w:pPr>
              <w:jc w:val="center"/>
              <w:rPr>
                <w:rFonts w:ascii="宋体" w:eastAsia="宋体" w:hAnsi="宋体"/>
                <w:sz w:val="21"/>
                <w:szCs w:val="21"/>
              </w:rPr>
            </w:pPr>
            <w:r w:rsidRPr="005E4FA4">
              <w:rPr>
                <w:rFonts w:ascii="宋体" w:eastAsia="宋体" w:hAnsi="宋体"/>
                <w:sz w:val="21"/>
                <w:szCs w:val="21"/>
              </w:rPr>
              <w:t>单位金额</w:t>
            </w:r>
          </w:p>
        </w:tc>
        <w:tc>
          <w:tcPr>
            <w:tcW w:w="7560" w:type="dxa"/>
            <w:shd w:val="clear" w:color="auto" w:fill="auto"/>
            <w:tcMar>
              <w:top w:w="15" w:type="dxa"/>
              <w:left w:w="15" w:type="dxa"/>
              <w:bottom w:w="0" w:type="dxa"/>
              <w:right w:w="15" w:type="dxa"/>
            </w:tcMar>
            <w:vAlign w:val="center"/>
          </w:tcPr>
          <w:p w:rsidR="001266FE" w:rsidRPr="005E4FA4" w:rsidRDefault="001266FE" w:rsidP="00F90E0E">
            <w:pPr>
              <w:rPr>
                <w:rFonts w:ascii="宋体" w:eastAsia="宋体" w:hAnsi="宋体"/>
                <w:sz w:val="21"/>
                <w:szCs w:val="21"/>
              </w:rPr>
            </w:pPr>
            <w:r w:rsidRPr="005E4FA4">
              <w:rPr>
                <w:rFonts w:ascii="宋体" w:eastAsia="宋体" w:hAnsi="宋体"/>
                <w:sz w:val="21"/>
                <w:szCs w:val="21"/>
              </w:rPr>
              <w:t>1元</w:t>
            </w:r>
            <w:r w:rsidRPr="005E4FA4">
              <w:rPr>
                <w:rFonts w:ascii="宋体" w:eastAsia="宋体" w:hAnsi="宋体" w:hint="eastAsia"/>
                <w:sz w:val="21"/>
                <w:szCs w:val="21"/>
              </w:rPr>
              <w:t>人民币</w:t>
            </w:r>
            <w:r w:rsidRPr="005E4FA4">
              <w:rPr>
                <w:rFonts w:ascii="宋体" w:eastAsia="宋体" w:hAnsi="宋体"/>
                <w:sz w:val="21"/>
                <w:szCs w:val="21"/>
              </w:rPr>
              <w:t>为1份</w:t>
            </w:r>
          </w:p>
        </w:tc>
      </w:tr>
      <w:tr w:rsidR="001266FE" w:rsidRPr="005E4FA4" w:rsidTr="008837BD">
        <w:trPr>
          <w:trHeight w:val="240"/>
        </w:trPr>
        <w:tc>
          <w:tcPr>
            <w:tcW w:w="1995" w:type="dxa"/>
            <w:shd w:val="clear" w:color="auto" w:fill="auto"/>
            <w:noWrap/>
            <w:tcMar>
              <w:top w:w="15" w:type="dxa"/>
              <w:left w:w="15" w:type="dxa"/>
              <w:bottom w:w="0" w:type="dxa"/>
              <w:right w:w="15" w:type="dxa"/>
            </w:tcMar>
            <w:vAlign w:val="center"/>
          </w:tcPr>
          <w:p w:rsidR="001266FE" w:rsidRPr="005E4FA4" w:rsidRDefault="001266FE" w:rsidP="0095263A">
            <w:pPr>
              <w:jc w:val="center"/>
              <w:rPr>
                <w:rFonts w:ascii="宋体" w:eastAsia="宋体" w:hAnsi="宋体"/>
                <w:sz w:val="21"/>
                <w:szCs w:val="21"/>
              </w:rPr>
            </w:pPr>
            <w:r w:rsidRPr="005E4FA4">
              <w:rPr>
                <w:rFonts w:ascii="宋体" w:eastAsia="宋体" w:hAnsi="宋体" w:hint="eastAsia"/>
                <w:sz w:val="21"/>
                <w:szCs w:val="21"/>
              </w:rPr>
              <w:t>认购起点金额</w:t>
            </w:r>
          </w:p>
        </w:tc>
        <w:tc>
          <w:tcPr>
            <w:tcW w:w="7560" w:type="dxa"/>
            <w:shd w:val="clear" w:color="auto" w:fill="auto"/>
            <w:tcMar>
              <w:top w:w="15" w:type="dxa"/>
              <w:left w:w="15" w:type="dxa"/>
              <w:bottom w:w="0" w:type="dxa"/>
              <w:right w:w="15" w:type="dxa"/>
            </w:tcMar>
            <w:vAlign w:val="center"/>
          </w:tcPr>
          <w:p w:rsidR="001266FE" w:rsidRPr="005E4FA4" w:rsidRDefault="001266FE" w:rsidP="008244E0">
            <w:pPr>
              <w:rPr>
                <w:rFonts w:ascii="宋体" w:eastAsia="宋体" w:hAnsi="宋体"/>
                <w:sz w:val="21"/>
                <w:szCs w:val="21"/>
              </w:rPr>
            </w:pPr>
            <w:r w:rsidRPr="005E4FA4">
              <w:rPr>
                <w:rFonts w:ascii="宋体" w:eastAsia="宋体" w:hAnsi="宋体"/>
                <w:sz w:val="21"/>
                <w:szCs w:val="21"/>
              </w:rPr>
              <w:t>认购起点份额为</w:t>
            </w:r>
            <w:r w:rsidR="008244E0">
              <w:rPr>
                <w:rFonts w:ascii="宋体" w:eastAsia="宋体" w:hAnsi="宋体" w:hint="eastAsia"/>
                <w:sz w:val="21"/>
                <w:szCs w:val="21"/>
              </w:rPr>
              <w:t>10</w:t>
            </w:r>
            <w:r w:rsidRPr="005E4FA4">
              <w:rPr>
                <w:rFonts w:ascii="宋体" w:eastAsia="宋体" w:hAnsi="宋体" w:hint="eastAsia"/>
                <w:sz w:val="21"/>
                <w:szCs w:val="21"/>
              </w:rPr>
              <w:t>万</w:t>
            </w:r>
            <w:r w:rsidR="00505D05" w:rsidRPr="005E4FA4">
              <w:rPr>
                <w:rFonts w:ascii="宋体" w:eastAsia="宋体" w:hAnsi="宋体" w:hint="eastAsia"/>
                <w:sz w:val="21"/>
                <w:szCs w:val="21"/>
              </w:rPr>
              <w:t>份</w:t>
            </w:r>
            <w:r w:rsidRPr="005E4FA4">
              <w:rPr>
                <w:rFonts w:ascii="宋体" w:eastAsia="宋体" w:hAnsi="宋体"/>
                <w:sz w:val="21"/>
                <w:szCs w:val="21"/>
              </w:rPr>
              <w:t>，超出部分</w:t>
            </w:r>
            <w:r w:rsidRPr="005E4FA4">
              <w:rPr>
                <w:rFonts w:ascii="宋体" w:eastAsia="宋体" w:hAnsi="宋体" w:hint="eastAsia"/>
                <w:sz w:val="21"/>
                <w:szCs w:val="21"/>
              </w:rPr>
              <w:t>以</w:t>
            </w:r>
            <w:r w:rsidRPr="005E4FA4">
              <w:rPr>
                <w:rFonts w:ascii="宋体" w:eastAsia="宋体" w:hAnsi="宋体"/>
                <w:noProof/>
                <w:sz w:val="21"/>
                <w:szCs w:val="21"/>
              </w:rPr>
              <w:t>1</w:t>
            </w:r>
            <w:r w:rsidR="00822A19" w:rsidRPr="005E4FA4">
              <w:rPr>
                <w:rFonts w:ascii="宋体" w:eastAsia="宋体" w:hAnsi="宋体" w:hint="eastAsia"/>
                <w:noProof/>
                <w:sz w:val="21"/>
                <w:szCs w:val="21"/>
              </w:rPr>
              <w:t>万</w:t>
            </w:r>
            <w:r w:rsidR="00505D05" w:rsidRPr="005E4FA4">
              <w:rPr>
                <w:rFonts w:ascii="宋体" w:eastAsia="宋体" w:hAnsi="宋体" w:hint="eastAsia"/>
                <w:sz w:val="21"/>
                <w:szCs w:val="21"/>
              </w:rPr>
              <w:t>份</w:t>
            </w:r>
            <w:r w:rsidRPr="005E4FA4">
              <w:rPr>
                <w:rFonts w:ascii="宋体" w:eastAsia="宋体" w:hAnsi="宋体"/>
                <w:sz w:val="21"/>
                <w:szCs w:val="21"/>
              </w:rPr>
              <w:t>递增。</w:t>
            </w:r>
          </w:p>
        </w:tc>
      </w:tr>
      <w:tr w:rsidR="00DE44C2" w:rsidRPr="005E4FA4" w:rsidTr="008837BD">
        <w:trPr>
          <w:trHeight w:val="240"/>
        </w:trPr>
        <w:tc>
          <w:tcPr>
            <w:tcW w:w="1995" w:type="dxa"/>
            <w:shd w:val="clear" w:color="auto" w:fill="auto"/>
            <w:noWrap/>
            <w:tcMar>
              <w:top w:w="15" w:type="dxa"/>
              <w:left w:w="15" w:type="dxa"/>
              <w:bottom w:w="0" w:type="dxa"/>
              <w:right w:w="15" w:type="dxa"/>
            </w:tcMar>
            <w:vAlign w:val="center"/>
          </w:tcPr>
          <w:p w:rsidR="00DE44C2" w:rsidRPr="005E4FA4" w:rsidRDefault="00DE44C2" w:rsidP="0095263A">
            <w:pPr>
              <w:jc w:val="center"/>
              <w:rPr>
                <w:rFonts w:ascii="宋体" w:eastAsia="宋体" w:hAnsi="宋体" w:cs="宋体"/>
                <w:sz w:val="21"/>
                <w:szCs w:val="21"/>
              </w:rPr>
            </w:pPr>
            <w:r w:rsidRPr="005E4FA4">
              <w:rPr>
                <w:rFonts w:ascii="宋体" w:eastAsia="宋体" w:hAnsi="宋体" w:hint="eastAsia"/>
                <w:sz w:val="21"/>
                <w:szCs w:val="21"/>
              </w:rPr>
              <w:t>产品认购期</w:t>
            </w:r>
          </w:p>
        </w:tc>
        <w:tc>
          <w:tcPr>
            <w:tcW w:w="7560" w:type="dxa"/>
            <w:shd w:val="clear" w:color="auto" w:fill="auto"/>
            <w:tcMar>
              <w:top w:w="15" w:type="dxa"/>
              <w:left w:w="15" w:type="dxa"/>
              <w:bottom w:w="0" w:type="dxa"/>
              <w:right w:w="15" w:type="dxa"/>
            </w:tcMar>
            <w:vAlign w:val="center"/>
          </w:tcPr>
          <w:p w:rsidR="00DE44C2" w:rsidRPr="005E4FA4" w:rsidRDefault="0004116E" w:rsidP="00660F3E">
            <w:pPr>
              <w:rPr>
                <w:rFonts w:ascii="宋体" w:eastAsia="宋体" w:hAnsi="宋体"/>
                <w:sz w:val="21"/>
                <w:szCs w:val="21"/>
              </w:rPr>
            </w:pPr>
            <w:r w:rsidRPr="00086616">
              <w:rPr>
                <w:rFonts w:ascii="宋体" w:eastAsia="宋体" w:hAnsi="宋体" w:hint="eastAsia"/>
                <w:bCs/>
                <w:sz w:val="21"/>
                <w:szCs w:val="21"/>
                <w:highlight w:val="yellow"/>
              </w:rPr>
              <w:t>2013年</w:t>
            </w:r>
            <w:r w:rsidR="00ED4D21">
              <w:rPr>
                <w:rFonts w:ascii="宋体" w:eastAsia="宋体" w:hAnsi="宋体" w:hint="eastAsia"/>
                <w:noProof/>
                <w:sz w:val="21"/>
                <w:szCs w:val="21"/>
                <w:highlight w:val="yellow"/>
              </w:rPr>
              <w:t>11</w:t>
            </w:r>
            <w:r w:rsidR="00DE44C2" w:rsidRPr="0004116E">
              <w:rPr>
                <w:rFonts w:ascii="宋体" w:eastAsia="宋体" w:hAnsi="宋体" w:hint="eastAsia"/>
                <w:noProof/>
                <w:sz w:val="21"/>
                <w:szCs w:val="21"/>
                <w:highlight w:val="yellow"/>
              </w:rPr>
              <w:t>月</w:t>
            </w:r>
            <w:r w:rsidR="00A875D7">
              <w:rPr>
                <w:rFonts w:ascii="宋体" w:eastAsia="宋体" w:hAnsi="宋体" w:hint="eastAsia"/>
                <w:noProof/>
                <w:sz w:val="21"/>
                <w:szCs w:val="21"/>
                <w:highlight w:val="yellow"/>
              </w:rPr>
              <w:t>7</w:t>
            </w:r>
            <w:r w:rsidR="00DE44C2" w:rsidRPr="0004116E">
              <w:rPr>
                <w:rFonts w:ascii="宋体" w:eastAsia="宋体" w:hAnsi="宋体" w:hint="eastAsia"/>
                <w:noProof/>
                <w:sz w:val="21"/>
                <w:szCs w:val="21"/>
                <w:highlight w:val="yellow"/>
              </w:rPr>
              <w:t>日-</w:t>
            </w:r>
            <w:r w:rsidRPr="0004116E">
              <w:rPr>
                <w:rFonts w:ascii="宋体" w:eastAsia="宋体" w:hAnsi="宋体" w:hint="eastAsia"/>
                <w:noProof/>
                <w:sz w:val="21"/>
                <w:szCs w:val="21"/>
                <w:highlight w:val="yellow"/>
              </w:rPr>
              <w:t>2013年</w:t>
            </w:r>
            <w:r w:rsidR="00ED4D21">
              <w:rPr>
                <w:rFonts w:ascii="宋体" w:eastAsia="宋体" w:hAnsi="宋体" w:hint="eastAsia"/>
                <w:noProof/>
                <w:sz w:val="21"/>
                <w:szCs w:val="21"/>
                <w:highlight w:val="yellow"/>
              </w:rPr>
              <w:t>11</w:t>
            </w:r>
            <w:r w:rsidR="00DE44C2" w:rsidRPr="0004116E">
              <w:rPr>
                <w:rFonts w:ascii="宋体" w:eastAsia="宋体" w:hAnsi="宋体" w:hint="eastAsia"/>
                <w:noProof/>
                <w:sz w:val="21"/>
                <w:szCs w:val="21"/>
                <w:highlight w:val="yellow"/>
              </w:rPr>
              <w:t>月</w:t>
            </w:r>
            <w:r w:rsidR="00ED4D21">
              <w:rPr>
                <w:rFonts w:ascii="宋体" w:eastAsia="宋体" w:hAnsi="宋体" w:hint="eastAsia"/>
                <w:noProof/>
                <w:sz w:val="21"/>
                <w:szCs w:val="21"/>
                <w:highlight w:val="yellow"/>
              </w:rPr>
              <w:t>13</w:t>
            </w:r>
            <w:r w:rsidR="00DE44C2" w:rsidRPr="0004116E">
              <w:rPr>
                <w:rFonts w:ascii="宋体" w:eastAsia="宋体" w:hAnsi="宋体" w:hint="eastAsia"/>
                <w:noProof/>
                <w:sz w:val="21"/>
                <w:szCs w:val="21"/>
                <w:highlight w:val="yellow"/>
              </w:rPr>
              <w:t>日</w:t>
            </w:r>
          </w:p>
          <w:p w:rsidR="00DE44C2" w:rsidRPr="005E4FA4" w:rsidRDefault="00A918C0" w:rsidP="003A59D1">
            <w:pPr>
              <w:rPr>
                <w:rFonts w:ascii="宋体" w:eastAsia="宋体" w:hAnsi="宋体"/>
                <w:sz w:val="21"/>
                <w:szCs w:val="21"/>
              </w:rPr>
            </w:pPr>
            <w:r>
              <w:rPr>
                <w:rFonts w:ascii="宋体" w:eastAsia="宋体" w:hAnsi="宋体" w:hint="eastAsia"/>
                <w:spacing w:val="4"/>
                <w:sz w:val="21"/>
                <w:szCs w:val="21"/>
              </w:rPr>
              <w:t>平安</w:t>
            </w:r>
            <w:r w:rsidR="00276096" w:rsidRPr="005E4FA4">
              <w:rPr>
                <w:rFonts w:ascii="宋体" w:eastAsia="宋体" w:hAnsi="宋体" w:hint="eastAsia"/>
                <w:spacing w:val="4"/>
                <w:sz w:val="21"/>
                <w:szCs w:val="21"/>
              </w:rPr>
              <w:t>银行</w:t>
            </w:r>
            <w:r w:rsidR="00DE44C2" w:rsidRPr="005E4FA4">
              <w:rPr>
                <w:rFonts w:ascii="宋体" w:eastAsia="宋体" w:hAnsi="宋体" w:hint="eastAsia"/>
                <w:spacing w:val="4"/>
                <w:sz w:val="21"/>
                <w:szCs w:val="21"/>
              </w:rPr>
              <w:t>保留延长或提前终止产品认购期的权力。如有变动，产品实际认购期以</w:t>
            </w:r>
            <w:r>
              <w:rPr>
                <w:rFonts w:ascii="宋体" w:eastAsia="宋体" w:hAnsi="宋体" w:hint="eastAsia"/>
                <w:spacing w:val="4"/>
                <w:sz w:val="21"/>
                <w:szCs w:val="21"/>
              </w:rPr>
              <w:t>平安</w:t>
            </w:r>
            <w:r w:rsidR="00276096" w:rsidRPr="005E4FA4">
              <w:rPr>
                <w:rFonts w:ascii="宋体" w:eastAsia="宋体" w:hAnsi="宋体" w:hint="eastAsia"/>
                <w:spacing w:val="4"/>
                <w:sz w:val="21"/>
                <w:szCs w:val="21"/>
              </w:rPr>
              <w:t>银行</w:t>
            </w:r>
            <w:r w:rsidR="00DE44C2" w:rsidRPr="005E4FA4">
              <w:rPr>
                <w:rFonts w:ascii="宋体" w:eastAsia="宋体" w:hAnsi="宋体" w:hint="eastAsia"/>
                <w:spacing w:val="4"/>
                <w:sz w:val="21"/>
                <w:szCs w:val="21"/>
              </w:rPr>
              <w:t>公告为准。</w:t>
            </w:r>
            <w:r w:rsidR="00DE44C2" w:rsidRPr="005E4FA4">
              <w:rPr>
                <w:rFonts w:ascii="宋体" w:eastAsia="宋体" w:hAnsi="宋体"/>
                <w:spacing w:val="4"/>
                <w:sz w:val="21"/>
                <w:szCs w:val="21"/>
              </w:rPr>
              <w:t>认购期结束，停止本理财产品销售。</w:t>
            </w:r>
          </w:p>
        </w:tc>
      </w:tr>
      <w:tr w:rsidR="00DE44C2" w:rsidRPr="005E4FA4" w:rsidTr="008837BD">
        <w:trPr>
          <w:trHeight w:val="240"/>
        </w:trPr>
        <w:tc>
          <w:tcPr>
            <w:tcW w:w="1995" w:type="dxa"/>
            <w:shd w:val="clear" w:color="auto" w:fill="auto"/>
            <w:noWrap/>
            <w:tcMar>
              <w:top w:w="15" w:type="dxa"/>
              <w:left w:w="15" w:type="dxa"/>
              <w:bottom w:w="0" w:type="dxa"/>
              <w:right w:w="15" w:type="dxa"/>
            </w:tcMar>
            <w:vAlign w:val="center"/>
          </w:tcPr>
          <w:p w:rsidR="00DE44C2" w:rsidRPr="005E4FA4" w:rsidRDefault="00DE44C2" w:rsidP="0095263A">
            <w:pPr>
              <w:jc w:val="center"/>
              <w:rPr>
                <w:rFonts w:ascii="宋体" w:eastAsia="宋体" w:hAnsi="宋体"/>
                <w:sz w:val="21"/>
                <w:szCs w:val="21"/>
              </w:rPr>
            </w:pPr>
            <w:r w:rsidRPr="005E4FA4">
              <w:rPr>
                <w:rFonts w:ascii="宋体" w:eastAsia="宋体" w:hAnsi="宋体" w:hint="eastAsia"/>
                <w:sz w:val="21"/>
                <w:szCs w:val="21"/>
              </w:rPr>
              <w:t>认购划款日</w:t>
            </w:r>
          </w:p>
        </w:tc>
        <w:tc>
          <w:tcPr>
            <w:tcW w:w="7560" w:type="dxa"/>
            <w:shd w:val="clear" w:color="auto" w:fill="auto"/>
            <w:tcMar>
              <w:top w:w="15" w:type="dxa"/>
              <w:left w:w="15" w:type="dxa"/>
              <w:bottom w:w="0" w:type="dxa"/>
              <w:right w:w="15" w:type="dxa"/>
            </w:tcMar>
            <w:vAlign w:val="center"/>
          </w:tcPr>
          <w:p w:rsidR="00DE44C2" w:rsidRPr="005E4FA4" w:rsidRDefault="0004116E" w:rsidP="00ED4D21">
            <w:pPr>
              <w:rPr>
                <w:rFonts w:ascii="宋体" w:eastAsia="宋体" w:hAnsi="宋体"/>
                <w:sz w:val="21"/>
                <w:szCs w:val="21"/>
              </w:rPr>
            </w:pPr>
            <w:r w:rsidRPr="00086616">
              <w:rPr>
                <w:rFonts w:ascii="宋体" w:eastAsia="宋体" w:hAnsi="宋体" w:hint="eastAsia"/>
                <w:bCs/>
                <w:sz w:val="21"/>
                <w:szCs w:val="21"/>
              </w:rPr>
              <w:t>2013</w:t>
            </w:r>
            <w:r w:rsidRPr="00086616">
              <w:rPr>
                <w:rFonts w:ascii="宋体" w:eastAsia="宋体" w:hAnsi="宋体" w:hint="eastAsia"/>
                <w:bCs/>
                <w:sz w:val="21"/>
                <w:szCs w:val="21"/>
                <w:highlight w:val="yellow"/>
              </w:rPr>
              <w:t>年</w:t>
            </w:r>
            <w:r w:rsidR="00ED4D21">
              <w:rPr>
                <w:rFonts w:ascii="宋体" w:eastAsia="宋体" w:hAnsi="宋体" w:hint="eastAsia"/>
                <w:noProof/>
                <w:sz w:val="21"/>
                <w:szCs w:val="21"/>
                <w:highlight w:val="yellow"/>
              </w:rPr>
              <w:t>11</w:t>
            </w:r>
            <w:r w:rsidR="00DE44C2" w:rsidRPr="0004116E">
              <w:rPr>
                <w:rFonts w:ascii="宋体" w:eastAsia="宋体" w:hAnsi="宋体"/>
                <w:noProof/>
                <w:sz w:val="21"/>
                <w:szCs w:val="21"/>
                <w:highlight w:val="yellow"/>
              </w:rPr>
              <w:t>月</w:t>
            </w:r>
            <w:r w:rsidR="00ED4D21">
              <w:rPr>
                <w:rFonts w:ascii="宋体" w:eastAsia="宋体" w:hAnsi="宋体" w:hint="eastAsia"/>
                <w:noProof/>
                <w:sz w:val="21"/>
                <w:szCs w:val="21"/>
                <w:highlight w:val="yellow"/>
              </w:rPr>
              <w:t>14</w:t>
            </w:r>
            <w:r w:rsidR="00DE44C2" w:rsidRPr="0004116E">
              <w:rPr>
                <w:rFonts w:ascii="宋体" w:eastAsia="宋体" w:hAnsi="宋体"/>
                <w:noProof/>
                <w:sz w:val="21"/>
                <w:szCs w:val="21"/>
                <w:highlight w:val="yellow"/>
              </w:rPr>
              <w:t>日</w:t>
            </w:r>
          </w:p>
        </w:tc>
      </w:tr>
      <w:tr w:rsidR="00DE44C2" w:rsidRPr="005E4FA4" w:rsidTr="008837BD">
        <w:trPr>
          <w:trHeight w:val="240"/>
        </w:trPr>
        <w:tc>
          <w:tcPr>
            <w:tcW w:w="1995" w:type="dxa"/>
            <w:shd w:val="clear" w:color="auto" w:fill="auto"/>
            <w:noWrap/>
            <w:tcMar>
              <w:top w:w="15" w:type="dxa"/>
              <w:left w:w="15" w:type="dxa"/>
              <w:bottom w:w="0" w:type="dxa"/>
              <w:right w:w="15" w:type="dxa"/>
            </w:tcMar>
            <w:vAlign w:val="center"/>
          </w:tcPr>
          <w:p w:rsidR="00DE44C2" w:rsidRPr="005E4FA4" w:rsidRDefault="00DE44C2" w:rsidP="0095263A">
            <w:pPr>
              <w:jc w:val="center"/>
              <w:rPr>
                <w:rFonts w:ascii="宋体" w:eastAsia="宋体" w:hAnsi="宋体"/>
                <w:sz w:val="21"/>
                <w:szCs w:val="21"/>
              </w:rPr>
            </w:pPr>
            <w:r w:rsidRPr="005E4FA4">
              <w:rPr>
                <w:rFonts w:ascii="宋体" w:eastAsia="宋体" w:hAnsi="宋体" w:hint="eastAsia"/>
                <w:sz w:val="21"/>
                <w:szCs w:val="21"/>
              </w:rPr>
              <w:lastRenderedPageBreak/>
              <w:t>产品成立</w:t>
            </w:r>
          </w:p>
        </w:tc>
        <w:tc>
          <w:tcPr>
            <w:tcW w:w="7560" w:type="dxa"/>
            <w:shd w:val="clear" w:color="auto" w:fill="auto"/>
            <w:tcMar>
              <w:top w:w="15" w:type="dxa"/>
              <w:left w:w="15" w:type="dxa"/>
              <w:bottom w:w="0" w:type="dxa"/>
              <w:right w:w="15" w:type="dxa"/>
            </w:tcMar>
            <w:vAlign w:val="center"/>
          </w:tcPr>
          <w:p w:rsidR="00DE44C2" w:rsidRPr="005E4FA4" w:rsidRDefault="00DE44C2" w:rsidP="009977A5">
            <w:pPr>
              <w:rPr>
                <w:rFonts w:ascii="宋体" w:eastAsia="宋体" w:hAnsi="宋体"/>
                <w:sz w:val="21"/>
                <w:szCs w:val="21"/>
              </w:rPr>
            </w:pPr>
            <w:r w:rsidRPr="005E4FA4">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A918C0">
              <w:rPr>
                <w:rFonts w:ascii="宋体" w:eastAsia="宋体" w:hAnsi="宋体" w:hint="eastAsia"/>
                <w:bCs/>
                <w:iCs/>
                <w:sz w:val="21"/>
                <w:szCs w:val="21"/>
              </w:rPr>
              <w:t>平安</w:t>
            </w:r>
            <w:r w:rsidR="00276096" w:rsidRPr="005E4FA4">
              <w:rPr>
                <w:rFonts w:ascii="宋体" w:eastAsia="宋体" w:hAnsi="宋体" w:hint="eastAsia"/>
                <w:bCs/>
                <w:iCs/>
                <w:sz w:val="21"/>
                <w:szCs w:val="21"/>
              </w:rPr>
              <w:t>银行</w:t>
            </w:r>
            <w:r w:rsidRPr="005E4FA4">
              <w:rPr>
                <w:rFonts w:ascii="宋体" w:eastAsia="宋体" w:hAnsi="宋体" w:hint="eastAsia"/>
                <w:bCs/>
                <w:iCs/>
                <w:sz w:val="21"/>
                <w:szCs w:val="21"/>
              </w:rPr>
              <w:t>有权宣布产品不成立，并将在3个工作日内将产品本金退还至客户认购账户。</w:t>
            </w:r>
          </w:p>
        </w:tc>
      </w:tr>
      <w:tr w:rsidR="00DE44C2" w:rsidRPr="005E4FA4" w:rsidTr="008837BD">
        <w:trPr>
          <w:trHeight w:val="240"/>
        </w:trPr>
        <w:tc>
          <w:tcPr>
            <w:tcW w:w="1995" w:type="dxa"/>
            <w:shd w:val="clear" w:color="auto" w:fill="auto"/>
            <w:noWrap/>
            <w:tcMar>
              <w:top w:w="15" w:type="dxa"/>
              <w:left w:w="15" w:type="dxa"/>
              <w:bottom w:w="0" w:type="dxa"/>
              <w:right w:w="15" w:type="dxa"/>
            </w:tcMar>
            <w:vAlign w:val="center"/>
          </w:tcPr>
          <w:p w:rsidR="00DE44C2" w:rsidRPr="005E4FA4" w:rsidRDefault="00DE44C2" w:rsidP="001959FA">
            <w:pPr>
              <w:jc w:val="center"/>
              <w:rPr>
                <w:rFonts w:ascii="宋体" w:eastAsia="宋体" w:hAnsi="宋体" w:cs="宋体"/>
                <w:sz w:val="21"/>
                <w:szCs w:val="21"/>
              </w:rPr>
            </w:pPr>
            <w:r w:rsidRPr="005E4FA4">
              <w:rPr>
                <w:rFonts w:ascii="宋体" w:eastAsia="宋体" w:hAnsi="宋体" w:hint="eastAsia"/>
                <w:sz w:val="21"/>
                <w:szCs w:val="21"/>
              </w:rPr>
              <w:t>产品成立日</w:t>
            </w:r>
          </w:p>
        </w:tc>
        <w:tc>
          <w:tcPr>
            <w:tcW w:w="7560" w:type="dxa"/>
            <w:shd w:val="clear" w:color="auto" w:fill="auto"/>
            <w:tcMar>
              <w:top w:w="15" w:type="dxa"/>
              <w:left w:w="15" w:type="dxa"/>
              <w:bottom w:w="0" w:type="dxa"/>
              <w:right w:w="15" w:type="dxa"/>
            </w:tcMar>
            <w:vAlign w:val="center"/>
          </w:tcPr>
          <w:p w:rsidR="00DE44C2" w:rsidRPr="005E4FA4" w:rsidRDefault="0004116E" w:rsidP="00660F3E">
            <w:pPr>
              <w:rPr>
                <w:rFonts w:ascii="宋体" w:eastAsia="宋体" w:hAnsi="宋体"/>
                <w:sz w:val="21"/>
                <w:szCs w:val="21"/>
              </w:rPr>
            </w:pPr>
            <w:r>
              <w:rPr>
                <w:rFonts w:ascii="宋体" w:eastAsia="宋体" w:hAnsi="宋体" w:hint="eastAsia"/>
                <w:noProof/>
                <w:sz w:val="21"/>
                <w:szCs w:val="21"/>
              </w:rPr>
              <w:t>2013年</w:t>
            </w:r>
            <w:r w:rsidR="00ED4D21">
              <w:rPr>
                <w:rFonts w:ascii="宋体" w:eastAsia="宋体" w:hAnsi="宋体" w:hint="eastAsia"/>
                <w:noProof/>
                <w:sz w:val="21"/>
                <w:szCs w:val="21"/>
                <w:highlight w:val="yellow"/>
              </w:rPr>
              <w:t>11</w:t>
            </w:r>
            <w:r w:rsidR="00DE44C2" w:rsidRPr="0004116E">
              <w:rPr>
                <w:rFonts w:ascii="宋体" w:eastAsia="宋体" w:hAnsi="宋体"/>
                <w:noProof/>
                <w:sz w:val="21"/>
                <w:szCs w:val="21"/>
                <w:highlight w:val="yellow"/>
              </w:rPr>
              <w:t>月</w:t>
            </w:r>
            <w:r w:rsidR="00ED4D21">
              <w:rPr>
                <w:rFonts w:ascii="宋体" w:eastAsia="宋体" w:hAnsi="宋体" w:hint="eastAsia"/>
                <w:noProof/>
                <w:sz w:val="21"/>
                <w:szCs w:val="21"/>
                <w:highlight w:val="yellow"/>
              </w:rPr>
              <w:t>14</w:t>
            </w:r>
            <w:r w:rsidR="00DE44C2" w:rsidRPr="0004116E">
              <w:rPr>
                <w:rFonts w:ascii="宋体" w:eastAsia="宋体" w:hAnsi="宋体"/>
                <w:noProof/>
                <w:sz w:val="21"/>
                <w:szCs w:val="21"/>
                <w:highlight w:val="yellow"/>
              </w:rPr>
              <w:t>日</w:t>
            </w:r>
          </w:p>
          <w:p w:rsidR="00DE44C2" w:rsidRPr="005E4FA4" w:rsidRDefault="00DE44C2" w:rsidP="003A59D1">
            <w:pPr>
              <w:rPr>
                <w:rFonts w:ascii="宋体" w:eastAsia="宋体" w:hAnsi="宋体" w:cs="宋体"/>
                <w:sz w:val="21"/>
                <w:szCs w:val="21"/>
              </w:rPr>
            </w:pPr>
            <w:r w:rsidRPr="005E4FA4">
              <w:rPr>
                <w:rFonts w:ascii="宋体" w:eastAsia="宋体" w:hAnsi="宋体" w:hint="eastAsia"/>
                <w:spacing w:val="4"/>
                <w:sz w:val="21"/>
                <w:szCs w:val="21"/>
              </w:rPr>
              <w:t>如产品认购期提前终止或延长，实际成立日以</w:t>
            </w:r>
            <w:r w:rsidR="00A918C0">
              <w:rPr>
                <w:rFonts w:ascii="宋体" w:eastAsia="宋体" w:hAnsi="宋体" w:hint="eastAsia"/>
                <w:spacing w:val="4"/>
                <w:sz w:val="21"/>
                <w:szCs w:val="21"/>
              </w:rPr>
              <w:t>平安</w:t>
            </w:r>
            <w:r w:rsidR="00276096" w:rsidRPr="005E4FA4">
              <w:rPr>
                <w:rFonts w:ascii="宋体" w:eastAsia="宋体" w:hAnsi="宋体" w:hint="eastAsia"/>
                <w:spacing w:val="4"/>
                <w:sz w:val="21"/>
                <w:szCs w:val="21"/>
              </w:rPr>
              <w:t>银行</w:t>
            </w:r>
            <w:r w:rsidRPr="005E4FA4">
              <w:rPr>
                <w:rFonts w:ascii="宋体" w:eastAsia="宋体" w:hAnsi="宋体" w:hint="eastAsia"/>
                <w:spacing w:val="4"/>
                <w:sz w:val="21"/>
                <w:szCs w:val="21"/>
              </w:rPr>
              <w:t>实际公告为准。</w:t>
            </w:r>
          </w:p>
        </w:tc>
      </w:tr>
      <w:tr w:rsidR="00DE44C2" w:rsidRPr="005E4FA4" w:rsidTr="008837BD">
        <w:trPr>
          <w:trHeight w:val="240"/>
        </w:trPr>
        <w:tc>
          <w:tcPr>
            <w:tcW w:w="1995" w:type="dxa"/>
            <w:shd w:val="clear" w:color="auto" w:fill="auto"/>
            <w:noWrap/>
            <w:tcMar>
              <w:top w:w="15" w:type="dxa"/>
              <w:left w:w="15" w:type="dxa"/>
              <w:bottom w:w="0" w:type="dxa"/>
              <w:right w:w="15" w:type="dxa"/>
            </w:tcMar>
            <w:vAlign w:val="center"/>
          </w:tcPr>
          <w:p w:rsidR="00DE44C2" w:rsidRPr="005E4FA4" w:rsidRDefault="00DE44C2" w:rsidP="001959FA">
            <w:pPr>
              <w:jc w:val="center"/>
              <w:rPr>
                <w:rFonts w:ascii="宋体" w:eastAsia="宋体" w:hAnsi="宋体"/>
                <w:sz w:val="21"/>
                <w:szCs w:val="21"/>
              </w:rPr>
            </w:pPr>
            <w:r w:rsidRPr="005E4FA4">
              <w:rPr>
                <w:rFonts w:ascii="宋体" w:eastAsia="宋体" w:hAnsi="宋体" w:hint="eastAsia"/>
                <w:sz w:val="21"/>
                <w:szCs w:val="21"/>
              </w:rPr>
              <w:t>产品到期日</w:t>
            </w:r>
          </w:p>
        </w:tc>
        <w:tc>
          <w:tcPr>
            <w:tcW w:w="7560" w:type="dxa"/>
            <w:shd w:val="clear" w:color="auto" w:fill="auto"/>
            <w:tcMar>
              <w:top w:w="15" w:type="dxa"/>
              <w:left w:w="15" w:type="dxa"/>
              <w:bottom w:w="0" w:type="dxa"/>
              <w:right w:w="15" w:type="dxa"/>
            </w:tcMar>
            <w:vAlign w:val="center"/>
          </w:tcPr>
          <w:p w:rsidR="00DE44C2" w:rsidRPr="005E4FA4" w:rsidRDefault="00310A23" w:rsidP="00660F3E">
            <w:pPr>
              <w:rPr>
                <w:rFonts w:ascii="宋体" w:eastAsia="宋体" w:hAnsi="宋体"/>
                <w:sz w:val="21"/>
                <w:szCs w:val="21"/>
              </w:rPr>
            </w:pPr>
            <w:r w:rsidRPr="005E4FA4">
              <w:rPr>
                <w:rFonts w:ascii="宋体" w:eastAsia="宋体" w:hAnsi="宋体" w:hint="eastAsia"/>
                <w:noProof/>
                <w:sz w:val="21"/>
                <w:szCs w:val="21"/>
              </w:rPr>
              <w:t>201</w:t>
            </w:r>
            <w:r w:rsidR="00ED4D21">
              <w:rPr>
                <w:rFonts w:ascii="宋体" w:eastAsia="宋体" w:hAnsi="宋体" w:hint="eastAsia"/>
                <w:noProof/>
                <w:sz w:val="21"/>
                <w:szCs w:val="21"/>
              </w:rPr>
              <w:t>4</w:t>
            </w:r>
            <w:r w:rsidR="002279A3" w:rsidRPr="005E4FA4">
              <w:rPr>
                <w:rFonts w:ascii="宋体" w:eastAsia="宋体" w:hAnsi="宋体"/>
                <w:noProof/>
                <w:sz w:val="21"/>
                <w:szCs w:val="21"/>
              </w:rPr>
              <w:t>年</w:t>
            </w:r>
            <w:r w:rsidR="00ED4D21">
              <w:rPr>
                <w:rFonts w:ascii="宋体" w:eastAsia="宋体" w:hAnsi="宋体" w:hint="eastAsia"/>
                <w:noProof/>
                <w:sz w:val="21"/>
                <w:szCs w:val="21"/>
                <w:highlight w:val="yellow"/>
              </w:rPr>
              <w:t>2</w:t>
            </w:r>
            <w:r w:rsidR="00DE44C2" w:rsidRPr="00FB7543">
              <w:rPr>
                <w:rFonts w:ascii="宋体" w:eastAsia="宋体" w:hAnsi="宋体"/>
                <w:noProof/>
                <w:sz w:val="21"/>
                <w:szCs w:val="21"/>
                <w:highlight w:val="yellow"/>
              </w:rPr>
              <w:t>月</w:t>
            </w:r>
            <w:r w:rsidR="00ED4D21">
              <w:rPr>
                <w:rFonts w:ascii="宋体" w:eastAsia="宋体" w:hAnsi="宋体" w:hint="eastAsia"/>
                <w:noProof/>
                <w:sz w:val="21"/>
                <w:szCs w:val="21"/>
                <w:highlight w:val="yellow"/>
              </w:rPr>
              <w:t>18</w:t>
            </w:r>
            <w:r w:rsidR="00DE44C2" w:rsidRPr="00FB7543">
              <w:rPr>
                <w:rFonts w:ascii="宋体" w:eastAsia="宋体" w:hAnsi="宋体"/>
                <w:noProof/>
                <w:sz w:val="21"/>
                <w:szCs w:val="21"/>
                <w:highlight w:val="yellow"/>
              </w:rPr>
              <w:t>日</w:t>
            </w:r>
          </w:p>
          <w:p w:rsidR="00DE44C2" w:rsidRPr="005E4FA4" w:rsidRDefault="00A918C0" w:rsidP="003A59D1">
            <w:pPr>
              <w:rPr>
                <w:rFonts w:ascii="宋体" w:eastAsia="宋体" w:hAnsi="宋体"/>
                <w:sz w:val="21"/>
                <w:szCs w:val="21"/>
              </w:rPr>
            </w:pPr>
            <w:r>
              <w:rPr>
                <w:rFonts w:ascii="宋体" w:eastAsia="宋体" w:hAnsi="宋体" w:hint="eastAsia"/>
                <w:spacing w:val="4"/>
                <w:sz w:val="21"/>
                <w:szCs w:val="21"/>
              </w:rPr>
              <w:t>平安</w:t>
            </w:r>
            <w:r w:rsidR="00276096" w:rsidRPr="005E4FA4">
              <w:rPr>
                <w:rFonts w:ascii="宋体" w:eastAsia="宋体" w:hAnsi="宋体" w:hint="eastAsia"/>
                <w:spacing w:val="4"/>
                <w:sz w:val="21"/>
                <w:szCs w:val="21"/>
              </w:rPr>
              <w:t>银行</w:t>
            </w:r>
            <w:r w:rsidR="00DE44C2" w:rsidRPr="005E4FA4">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w:t>
            </w:r>
            <w:r w:rsidR="00276096" w:rsidRPr="005E4FA4">
              <w:rPr>
                <w:rFonts w:ascii="宋体" w:eastAsia="宋体" w:hAnsi="宋体" w:hint="eastAsia"/>
                <w:spacing w:val="4"/>
                <w:sz w:val="21"/>
                <w:szCs w:val="21"/>
              </w:rPr>
              <w:t>银行</w:t>
            </w:r>
            <w:r w:rsidR="00DE44C2" w:rsidRPr="005E4FA4">
              <w:rPr>
                <w:rFonts w:ascii="宋体" w:eastAsia="宋体" w:hAnsi="宋体" w:hint="eastAsia"/>
                <w:spacing w:val="4"/>
                <w:sz w:val="21"/>
                <w:szCs w:val="21"/>
              </w:rPr>
              <w:t>将另行公告。</w:t>
            </w:r>
          </w:p>
        </w:tc>
      </w:tr>
      <w:tr w:rsidR="00DE44C2" w:rsidRPr="005E4FA4" w:rsidTr="008837BD">
        <w:trPr>
          <w:trHeight w:val="240"/>
        </w:trPr>
        <w:tc>
          <w:tcPr>
            <w:tcW w:w="1995" w:type="dxa"/>
            <w:shd w:val="clear" w:color="auto" w:fill="auto"/>
            <w:noWrap/>
            <w:tcMar>
              <w:top w:w="15" w:type="dxa"/>
              <w:left w:w="15" w:type="dxa"/>
              <w:bottom w:w="0" w:type="dxa"/>
              <w:right w:w="15" w:type="dxa"/>
            </w:tcMar>
            <w:vAlign w:val="center"/>
          </w:tcPr>
          <w:p w:rsidR="00DE44C2" w:rsidRPr="005E4FA4" w:rsidRDefault="00DE44C2" w:rsidP="0088021E">
            <w:pPr>
              <w:ind w:firstLineChars="200" w:firstLine="420"/>
              <w:rPr>
                <w:rFonts w:ascii="宋体" w:eastAsia="宋体" w:hAnsi="宋体"/>
                <w:sz w:val="21"/>
                <w:szCs w:val="21"/>
              </w:rPr>
            </w:pPr>
            <w:r w:rsidRPr="005E4FA4">
              <w:rPr>
                <w:rFonts w:ascii="宋体" w:eastAsia="宋体" w:hAnsi="宋体" w:hint="eastAsia"/>
                <w:sz w:val="21"/>
                <w:szCs w:val="21"/>
              </w:rPr>
              <w:t>资金到账日</w:t>
            </w:r>
          </w:p>
        </w:tc>
        <w:tc>
          <w:tcPr>
            <w:tcW w:w="7560" w:type="dxa"/>
            <w:shd w:val="clear" w:color="auto" w:fill="auto"/>
            <w:tcMar>
              <w:top w:w="15" w:type="dxa"/>
              <w:left w:w="15" w:type="dxa"/>
              <w:bottom w:w="0" w:type="dxa"/>
              <w:right w:w="15" w:type="dxa"/>
            </w:tcMar>
            <w:vAlign w:val="center"/>
          </w:tcPr>
          <w:p w:rsidR="00DE44C2" w:rsidRPr="005E4FA4" w:rsidRDefault="00DE44C2" w:rsidP="001959FA">
            <w:pPr>
              <w:rPr>
                <w:rFonts w:ascii="宋体" w:eastAsia="宋体" w:hAnsi="宋体"/>
                <w:spacing w:val="4"/>
                <w:sz w:val="21"/>
                <w:szCs w:val="21"/>
              </w:rPr>
            </w:pPr>
            <w:r w:rsidRPr="005E4FA4">
              <w:rPr>
                <w:rFonts w:ascii="宋体" w:eastAsia="宋体" w:hAnsi="宋体" w:hint="eastAsia"/>
                <w:spacing w:val="4"/>
                <w:sz w:val="21"/>
                <w:szCs w:val="21"/>
              </w:rPr>
              <w:t>产品</w:t>
            </w:r>
            <w:r w:rsidRPr="005E4FA4">
              <w:rPr>
                <w:rFonts w:ascii="宋体" w:eastAsia="宋体" w:hAnsi="宋体"/>
                <w:spacing w:val="4"/>
                <w:sz w:val="21"/>
                <w:szCs w:val="21"/>
              </w:rPr>
              <w:t>到期日、提前终止日</w:t>
            </w:r>
            <w:r w:rsidRPr="005E4FA4">
              <w:rPr>
                <w:rFonts w:ascii="宋体" w:eastAsia="宋体" w:hAnsi="宋体" w:hint="eastAsia"/>
                <w:spacing w:val="4"/>
                <w:sz w:val="21"/>
                <w:szCs w:val="21"/>
              </w:rPr>
              <w:t>或延期终止日</w:t>
            </w:r>
            <w:r w:rsidRPr="005E4FA4">
              <w:rPr>
                <w:rFonts w:ascii="宋体" w:eastAsia="宋体" w:hAnsi="宋体"/>
                <w:spacing w:val="4"/>
                <w:sz w:val="21"/>
                <w:szCs w:val="21"/>
              </w:rPr>
              <w:t>后</w:t>
            </w:r>
            <w:r w:rsidRPr="005E4FA4">
              <w:rPr>
                <w:rFonts w:ascii="宋体" w:eastAsia="宋体" w:hAnsi="宋体" w:hint="eastAsia"/>
                <w:spacing w:val="4"/>
                <w:sz w:val="21"/>
                <w:szCs w:val="21"/>
              </w:rPr>
              <w:t>2</w:t>
            </w:r>
            <w:r w:rsidRPr="005E4FA4">
              <w:rPr>
                <w:rFonts w:ascii="宋体" w:eastAsia="宋体" w:hAnsi="宋体"/>
                <w:spacing w:val="4"/>
                <w:sz w:val="21"/>
                <w:szCs w:val="21"/>
              </w:rPr>
              <w:t>个工作日（T+</w:t>
            </w:r>
            <w:r w:rsidRPr="005E4FA4">
              <w:rPr>
                <w:rFonts w:ascii="宋体" w:eastAsia="宋体" w:hAnsi="宋体" w:hint="eastAsia"/>
                <w:spacing w:val="4"/>
                <w:sz w:val="21"/>
                <w:szCs w:val="21"/>
              </w:rPr>
              <w:t>2</w:t>
            </w:r>
            <w:r w:rsidRPr="005E4FA4">
              <w:rPr>
                <w:rFonts w:ascii="宋体" w:eastAsia="宋体" w:hAnsi="宋体"/>
                <w:spacing w:val="4"/>
                <w:sz w:val="21"/>
                <w:szCs w:val="21"/>
              </w:rPr>
              <w:t>）内将本金</w:t>
            </w:r>
            <w:r w:rsidRPr="005E4FA4">
              <w:rPr>
                <w:rFonts w:ascii="宋体" w:eastAsia="宋体" w:hAnsi="宋体" w:hint="eastAsia"/>
                <w:spacing w:val="4"/>
                <w:sz w:val="21"/>
                <w:szCs w:val="21"/>
              </w:rPr>
              <w:t>和收益</w:t>
            </w:r>
            <w:r w:rsidRPr="005E4FA4">
              <w:rPr>
                <w:rFonts w:ascii="宋体" w:eastAsia="宋体" w:hAnsi="宋体"/>
                <w:spacing w:val="4"/>
                <w:sz w:val="21"/>
                <w:szCs w:val="21"/>
              </w:rPr>
              <w:t>划转到投资者指定账户，逢节假日顺延。</w:t>
            </w:r>
          </w:p>
        </w:tc>
      </w:tr>
      <w:tr w:rsidR="001C1189" w:rsidRPr="005E4FA4" w:rsidTr="008837BD">
        <w:trPr>
          <w:trHeight w:val="240"/>
        </w:trPr>
        <w:tc>
          <w:tcPr>
            <w:tcW w:w="1995" w:type="dxa"/>
            <w:shd w:val="clear" w:color="auto" w:fill="auto"/>
            <w:noWrap/>
            <w:tcMar>
              <w:top w:w="15" w:type="dxa"/>
              <w:left w:w="15" w:type="dxa"/>
              <w:bottom w:w="0" w:type="dxa"/>
              <w:right w:w="15" w:type="dxa"/>
            </w:tcMar>
            <w:vAlign w:val="center"/>
          </w:tcPr>
          <w:p w:rsidR="001C1189" w:rsidRPr="005E4FA4" w:rsidRDefault="001C1189" w:rsidP="00281018">
            <w:pPr>
              <w:ind w:firstLineChars="200" w:firstLine="420"/>
              <w:rPr>
                <w:rFonts w:ascii="宋体" w:eastAsia="宋体" w:hAnsi="宋体"/>
                <w:sz w:val="21"/>
                <w:szCs w:val="21"/>
              </w:rPr>
            </w:pPr>
            <w:r w:rsidRPr="005E4FA4">
              <w:rPr>
                <w:rFonts w:ascii="宋体" w:eastAsia="宋体" w:hAnsi="宋体" w:hint="eastAsia"/>
                <w:sz w:val="21"/>
                <w:szCs w:val="21"/>
              </w:rPr>
              <w:t>资金保管人</w:t>
            </w:r>
          </w:p>
        </w:tc>
        <w:tc>
          <w:tcPr>
            <w:tcW w:w="7560" w:type="dxa"/>
            <w:shd w:val="clear" w:color="auto" w:fill="auto"/>
            <w:tcMar>
              <w:top w:w="15" w:type="dxa"/>
              <w:left w:w="15" w:type="dxa"/>
              <w:bottom w:w="0" w:type="dxa"/>
              <w:right w:w="15" w:type="dxa"/>
            </w:tcMar>
            <w:vAlign w:val="center"/>
          </w:tcPr>
          <w:p w:rsidR="001C1189" w:rsidRPr="005E4FA4" w:rsidRDefault="00A918C0" w:rsidP="00281018">
            <w:pPr>
              <w:rPr>
                <w:rFonts w:ascii="宋体" w:eastAsia="宋体" w:hAnsi="宋体"/>
                <w:spacing w:val="4"/>
                <w:sz w:val="21"/>
                <w:szCs w:val="21"/>
              </w:rPr>
            </w:pPr>
            <w:r>
              <w:rPr>
                <w:rFonts w:ascii="宋体" w:eastAsia="宋体" w:hAnsi="宋体" w:hint="eastAsia"/>
                <w:spacing w:val="4"/>
                <w:sz w:val="21"/>
                <w:szCs w:val="21"/>
              </w:rPr>
              <w:t>平安</w:t>
            </w:r>
            <w:r w:rsidR="00276096" w:rsidRPr="005E4FA4">
              <w:rPr>
                <w:rFonts w:ascii="宋体" w:eastAsia="宋体" w:hAnsi="宋体" w:hint="eastAsia"/>
                <w:spacing w:val="4"/>
                <w:sz w:val="21"/>
                <w:szCs w:val="21"/>
              </w:rPr>
              <w:t>银行</w:t>
            </w:r>
            <w:r w:rsidR="001C1189" w:rsidRPr="005E4FA4">
              <w:rPr>
                <w:rFonts w:ascii="宋体" w:eastAsia="宋体" w:hAnsi="宋体" w:hint="eastAsia"/>
                <w:spacing w:val="4"/>
                <w:sz w:val="21"/>
                <w:szCs w:val="21"/>
              </w:rPr>
              <w:t>股份有限公司</w:t>
            </w:r>
          </w:p>
        </w:tc>
      </w:tr>
      <w:tr w:rsidR="001266FE" w:rsidRPr="005E4FA4" w:rsidTr="008837BD">
        <w:trPr>
          <w:trHeight w:val="240"/>
        </w:trPr>
        <w:tc>
          <w:tcPr>
            <w:tcW w:w="1995" w:type="dxa"/>
            <w:shd w:val="clear" w:color="auto" w:fill="auto"/>
            <w:noWrap/>
            <w:tcMar>
              <w:top w:w="15" w:type="dxa"/>
              <w:left w:w="15" w:type="dxa"/>
              <w:bottom w:w="0" w:type="dxa"/>
              <w:right w:w="15" w:type="dxa"/>
            </w:tcMar>
            <w:vAlign w:val="center"/>
          </w:tcPr>
          <w:p w:rsidR="001266FE" w:rsidRPr="005E4FA4" w:rsidRDefault="008837BD" w:rsidP="00EC446D">
            <w:pPr>
              <w:jc w:val="center"/>
              <w:rPr>
                <w:rFonts w:ascii="宋体" w:eastAsia="宋体" w:hAnsi="宋体"/>
                <w:sz w:val="21"/>
                <w:szCs w:val="21"/>
              </w:rPr>
            </w:pPr>
            <w:r>
              <w:rPr>
                <w:rFonts w:ascii="宋体" w:eastAsia="宋体" w:hAnsi="宋体" w:hint="eastAsia"/>
                <w:sz w:val="21"/>
                <w:szCs w:val="21"/>
              </w:rPr>
              <w:t>本金及理财收益</w:t>
            </w:r>
          </w:p>
        </w:tc>
        <w:tc>
          <w:tcPr>
            <w:tcW w:w="7560" w:type="dxa"/>
            <w:shd w:val="clear" w:color="auto" w:fill="auto"/>
            <w:tcMar>
              <w:top w:w="15" w:type="dxa"/>
              <w:left w:w="15" w:type="dxa"/>
              <w:bottom w:w="0" w:type="dxa"/>
              <w:right w:w="15" w:type="dxa"/>
            </w:tcMar>
            <w:vAlign w:val="center"/>
          </w:tcPr>
          <w:p w:rsidR="001266FE" w:rsidRPr="005E4FA4" w:rsidRDefault="008837BD" w:rsidP="002052CA">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如本理财产品成立且投资者持有该理财计划直至到期，则平安银行向投资者提供本</w:t>
            </w:r>
            <w:r w:rsidR="005B5247">
              <w:rPr>
                <w:rFonts w:ascii="宋体" w:eastAsia="宋体" w:hAnsi="宋体" w:hint="eastAsia"/>
                <w:color w:val="000000"/>
                <w:sz w:val="21"/>
                <w:szCs w:val="21"/>
              </w:rPr>
              <w:t>金完全保障，并根据本产品相关说明书的约定，按照挂钩标的的价格表现，向投资者支付浮动理财收</w:t>
            </w:r>
            <w:r w:rsidR="005B5247" w:rsidRPr="00A875D7">
              <w:rPr>
                <w:rFonts w:ascii="宋体" w:eastAsia="宋体" w:hAnsi="宋体" w:hint="eastAsia"/>
                <w:color w:val="000000"/>
                <w:sz w:val="21"/>
                <w:szCs w:val="21"/>
              </w:rPr>
              <w:t>益</w:t>
            </w:r>
            <w:r w:rsidR="002052CA" w:rsidRPr="00A875D7">
              <w:rPr>
                <w:rFonts w:ascii="宋体" w:eastAsia="宋体" w:hAnsi="宋体" w:hint="eastAsia"/>
                <w:color w:val="000000"/>
                <w:sz w:val="21"/>
                <w:szCs w:val="21"/>
                <w:highlight w:val="yellow"/>
              </w:rPr>
              <w:t>5</w:t>
            </w:r>
            <w:r w:rsidR="00BD49F0" w:rsidRPr="00A875D7">
              <w:rPr>
                <w:rFonts w:ascii="宋体" w:eastAsia="宋体" w:hAnsi="宋体" w:hint="eastAsia"/>
                <w:color w:val="000000"/>
                <w:sz w:val="21"/>
                <w:szCs w:val="21"/>
                <w:highlight w:val="yellow"/>
              </w:rPr>
              <w:t>.</w:t>
            </w:r>
            <w:r w:rsidR="002052CA" w:rsidRPr="00A875D7">
              <w:rPr>
                <w:rFonts w:ascii="宋体" w:eastAsia="宋体" w:hAnsi="宋体" w:hint="eastAsia"/>
                <w:color w:val="000000"/>
                <w:sz w:val="21"/>
                <w:szCs w:val="21"/>
                <w:highlight w:val="yellow"/>
              </w:rPr>
              <w:t>50</w:t>
            </w:r>
            <w:r w:rsidR="00C46A49" w:rsidRPr="00A875D7">
              <w:rPr>
                <w:rFonts w:ascii="宋体" w:eastAsia="宋体" w:hAnsi="宋体" w:hint="eastAsia"/>
                <w:color w:val="000000"/>
                <w:sz w:val="21"/>
                <w:szCs w:val="21"/>
                <w:highlight w:val="yellow"/>
              </w:rPr>
              <w:t>%</w:t>
            </w:r>
            <w:r w:rsidR="005B5247" w:rsidRPr="00A875D7">
              <w:rPr>
                <w:rFonts w:ascii="宋体" w:eastAsia="宋体" w:hAnsi="宋体" w:hint="eastAsia"/>
                <w:color w:val="000000"/>
                <w:sz w:val="21"/>
                <w:szCs w:val="21"/>
                <w:highlight w:val="yellow"/>
              </w:rPr>
              <w:t>（年化</w:t>
            </w:r>
            <w:r w:rsidR="005B5247">
              <w:rPr>
                <w:rFonts w:ascii="宋体" w:eastAsia="宋体" w:hAnsi="宋体" w:hint="eastAsia"/>
                <w:color w:val="000000"/>
                <w:sz w:val="21"/>
                <w:szCs w:val="21"/>
              </w:rPr>
              <w:t>）或</w:t>
            </w:r>
            <w:r w:rsidR="0072459F">
              <w:rPr>
                <w:rFonts w:ascii="宋体" w:eastAsia="宋体" w:hAnsi="宋体" w:hint="eastAsia"/>
                <w:color w:val="000000"/>
                <w:sz w:val="21"/>
                <w:szCs w:val="21"/>
              </w:rPr>
              <w:t>0.5</w:t>
            </w:r>
            <w:r w:rsidR="000104F3">
              <w:rPr>
                <w:rFonts w:ascii="宋体" w:eastAsia="宋体" w:hAnsi="宋体" w:hint="eastAsia"/>
                <w:color w:val="000000"/>
                <w:sz w:val="21"/>
                <w:szCs w:val="21"/>
              </w:rPr>
              <w:t>0</w:t>
            </w:r>
            <w:r w:rsidR="00C46A49">
              <w:rPr>
                <w:rFonts w:ascii="宋体" w:eastAsia="宋体" w:hAnsi="宋体" w:hint="eastAsia"/>
                <w:color w:val="000000"/>
                <w:sz w:val="21"/>
                <w:szCs w:val="21"/>
              </w:rPr>
              <w:t>%</w:t>
            </w:r>
            <w:r w:rsidR="005B5247">
              <w:rPr>
                <w:rFonts w:ascii="宋体" w:eastAsia="宋体" w:hAnsi="宋体" w:hint="eastAsia"/>
                <w:color w:val="000000"/>
                <w:sz w:val="21"/>
                <w:szCs w:val="21"/>
              </w:rPr>
              <w:t>（年化）。</w:t>
            </w:r>
          </w:p>
        </w:tc>
      </w:tr>
      <w:tr w:rsidR="001266FE" w:rsidRPr="005E4FA4" w:rsidTr="008837BD">
        <w:trPr>
          <w:trHeight w:val="240"/>
        </w:trPr>
        <w:tc>
          <w:tcPr>
            <w:tcW w:w="1995" w:type="dxa"/>
            <w:shd w:val="clear" w:color="auto" w:fill="auto"/>
            <w:noWrap/>
            <w:tcMar>
              <w:top w:w="15" w:type="dxa"/>
              <w:left w:w="15" w:type="dxa"/>
              <w:bottom w:w="0" w:type="dxa"/>
              <w:right w:w="15" w:type="dxa"/>
            </w:tcMar>
            <w:vAlign w:val="center"/>
          </w:tcPr>
          <w:p w:rsidR="001266FE" w:rsidRPr="005E4FA4" w:rsidRDefault="001266FE" w:rsidP="001959FA">
            <w:pPr>
              <w:jc w:val="center"/>
              <w:rPr>
                <w:rFonts w:ascii="宋体" w:eastAsia="宋体" w:hAnsi="宋体"/>
                <w:sz w:val="21"/>
                <w:szCs w:val="21"/>
              </w:rPr>
            </w:pPr>
            <w:r w:rsidRPr="005E4FA4">
              <w:rPr>
                <w:rFonts w:ascii="宋体" w:eastAsia="宋体" w:hAnsi="宋体" w:hint="eastAsia"/>
                <w:sz w:val="21"/>
                <w:szCs w:val="21"/>
              </w:rPr>
              <w:t>产品认购</w:t>
            </w:r>
          </w:p>
        </w:tc>
        <w:tc>
          <w:tcPr>
            <w:tcW w:w="7560" w:type="dxa"/>
            <w:shd w:val="clear" w:color="auto" w:fill="auto"/>
            <w:tcMar>
              <w:top w:w="15" w:type="dxa"/>
              <w:left w:w="15" w:type="dxa"/>
              <w:bottom w:w="0" w:type="dxa"/>
              <w:right w:w="15" w:type="dxa"/>
            </w:tcMar>
            <w:vAlign w:val="center"/>
          </w:tcPr>
          <w:p w:rsidR="001266FE" w:rsidRPr="005E4FA4" w:rsidRDefault="001266FE" w:rsidP="001959FA">
            <w:pPr>
              <w:rPr>
                <w:rFonts w:ascii="宋体" w:eastAsia="宋体" w:hAnsi="宋体"/>
                <w:sz w:val="21"/>
                <w:szCs w:val="21"/>
              </w:rPr>
            </w:pPr>
            <w:r w:rsidRPr="005E4FA4">
              <w:rPr>
                <w:rFonts w:ascii="宋体" w:eastAsia="宋体" w:hAnsi="宋体" w:hint="eastAsia"/>
                <w:sz w:val="21"/>
                <w:szCs w:val="21"/>
              </w:rPr>
              <w:t>所有符合本理财产品投资要求的投资者均可携带本人身份证件及借记卡到</w:t>
            </w:r>
            <w:r w:rsidR="00A918C0">
              <w:rPr>
                <w:rFonts w:ascii="宋体" w:eastAsia="宋体" w:hAnsi="宋体" w:hint="eastAsia"/>
                <w:sz w:val="21"/>
                <w:szCs w:val="21"/>
              </w:rPr>
              <w:t>平安</w:t>
            </w:r>
            <w:r w:rsidR="00276096" w:rsidRPr="005E4FA4">
              <w:rPr>
                <w:rFonts w:ascii="宋体" w:eastAsia="宋体" w:hAnsi="宋体" w:hint="eastAsia"/>
                <w:sz w:val="21"/>
                <w:szCs w:val="21"/>
              </w:rPr>
              <w:t>银行</w:t>
            </w:r>
            <w:r w:rsidRPr="005E4FA4">
              <w:rPr>
                <w:rFonts w:ascii="宋体" w:eastAsia="宋体" w:hAnsi="宋体" w:hint="eastAsia"/>
                <w:sz w:val="21"/>
                <w:szCs w:val="21"/>
              </w:rPr>
              <w:t>各营业网点办理认购手续。</w:t>
            </w:r>
          </w:p>
        </w:tc>
      </w:tr>
      <w:tr w:rsidR="001266FE" w:rsidRPr="005E4FA4" w:rsidTr="008837BD">
        <w:trPr>
          <w:trHeight w:val="240"/>
        </w:trPr>
        <w:tc>
          <w:tcPr>
            <w:tcW w:w="1995" w:type="dxa"/>
            <w:shd w:val="clear" w:color="auto" w:fill="auto"/>
            <w:noWrap/>
            <w:tcMar>
              <w:top w:w="15" w:type="dxa"/>
              <w:left w:w="15" w:type="dxa"/>
              <w:bottom w:w="0" w:type="dxa"/>
              <w:right w:w="15" w:type="dxa"/>
            </w:tcMar>
            <w:vAlign w:val="center"/>
          </w:tcPr>
          <w:p w:rsidR="001266FE" w:rsidRPr="005E4FA4" w:rsidRDefault="001266FE" w:rsidP="001959FA">
            <w:pPr>
              <w:jc w:val="center"/>
              <w:rPr>
                <w:rFonts w:ascii="宋体" w:eastAsia="宋体" w:hAnsi="宋体"/>
                <w:sz w:val="21"/>
                <w:szCs w:val="21"/>
              </w:rPr>
            </w:pPr>
            <w:r w:rsidRPr="005E4FA4">
              <w:rPr>
                <w:rFonts w:ascii="宋体" w:eastAsia="宋体" w:hAnsi="宋体" w:hint="eastAsia"/>
                <w:sz w:val="21"/>
                <w:szCs w:val="21"/>
              </w:rPr>
              <w:t>提前和延期终止权</w:t>
            </w:r>
          </w:p>
        </w:tc>
        <w:tc>
          <w:tcPr>
            <w:tcW w:w="7560" w:type="dxa"/>
            <w:shd w:val="clear" w:color="auto" w:fill="auto"/>
            <w:tcMar>
              <w:top w:w="15" w:type="dxa"/>
              <w:left w:w="15" w:type="dxa"/>
              <w:bottom w:w="0" w:type="dxa"/>
              <w:right w:w="15" w:type="dxa"/>
            </w:tcMar>
            <w:vAlign w:val="center"/>
          </w:tcPr>
          <w:p w:rsidR="001266FE" w:rsidRPr="005E4FA4" w:rsidRDefault="001266FE" w:rsidP="001959FA">
            <w:pPr>
              <w:rPr>
                <w:rFonts w:ascii="宋体" w:eastAsia="宋体" w:hAnsi="宋体"/>
                <w:sz w:val="21"/>
                <w:szCs w:val="21"/>
              </w:rPr>
            </w:pPr>
            <w:r w:rsidRPr="005E4FA4">
              <w:rPr>
                <w:rFonts w:ascii="宋体" w:eastAsia="宋体" w:hAnsi="宋体"/>
                <w:sz w:val="21"/>
                <w:szCs w:val="21"/>
              </w:rPr>
              <w:t>理财期内，投资者无提前终止本理财计划的权利。</w:t>
            </w:r>
            <w:r w:rsidR="00A918C0">
              <w:rPr>
                <w:rFonts w:ascii="宋体" w:eastAsia="宋体" w:hAnsi="宋体"/>
                <w:sz w:val="21"/>
                <w:szCs w:val="21"/>
              </w:rPr>
              <w:t>平安</w:t>
            </w:r>
            <w:r w:rsidR="00276096" w:rsidRPr="005E4FA4">
              <w:rPr>
                <w:rFonts w:ascii="宋体" w:eastAsia="宋体" w:hAnsi="宋体"/>
                <w:sz w:val="21"/>
                <w:szCs w:val="21"/>
              </w:rPr>
              <w:t>银行</w:t>
            </w:r>
            <w:r w:rsidRPr="005E4FA4">
              <w:rPr>
                <w:rFonts w:ascii="宋体" w:eastAsia="宋体" w:hAnsi="宋体"/>
                <w:sz w:val="21"/>
                <w:szCs w:val="21"/>
              </w:rPr>
              <w:t>对本产品保留</w:t>
            </w:r>
            <w:r w:rsidRPr="005E4FA4">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5E4FA4" w:rsidTr="008837BD">
        <w:trPr>
          <w:trHeight w:val="240"/>
        </w:trPr>
        <w:tc>
          <w:tcPr>
            <w:tcW w:w="1995" w:type="dxa"/>
            <w:shd w:val="clear" w:color="auto" w:fill="auto"/>
            <w:noWrap/>
            <w:tcMar>
              <w:top w:w="15" w:type="dxa"/>
              <w:left w:w="15" w:type="dxa"/>
              <w:bottom w:w="0" w:type="dxa"/>
              <w:right w:w="15" w:type="dxa"/>
            </w:tcMar>
            <w:vAlign w:val="center"/>
          </w:tcPr>
          <w:p w:rsidR="001266FE" w:rsidRPr="005E4FA4" w:rsidRDefault="001266FE" w:rsidP="001959FA">
            <w:pPr>
              <w:jc w:val="center"/>
              <w:rPr>
                <w:rFonts w:ascii="宋体" w:eastAsia="宋体" w:hAnsi="宋体" w:cs="宋体"/>
                <w:sz w:val="21"/>
                <w:szCs w:val="21"/>
              </w:rPr>
            </w:pPr>
            <w:r w:rsidRPr="005E4FA4">
              <w:rPr>
                <w:rFonts w:ascii="宋体" w:eastAsia="宋体" w:hAnsi="宋体" w:hint="eastAsia"/>
                <w:sz w:val="21"/>
                <w:szCs w:val="21"/>
              </w:rPr>
              <w:t>工作日</w:t>
            </w:r>
          </w:p>
        </w:tc>
        <w:tc>
          <w:tcPr>
            <w:tcW w:w="7560" w:type="dxa"/>
            <w:shd w:val="clear" w:color="auto" w:fill="auto"/>
            <w:tcMar>
              <w:top w:w="15" w:type="dxa"/>
              <w:left w:w="15" w:type="dxa"/>
              <w:bottom w:w="0" w:type="dxa"/>
              <w:right w:w="15" w:type="dxa"/>
            </w:tcMar>
            <w:vAlign w:val="center"/>
          </w:tcPr>
          <w:p w:rsidR="001266FE" w:rsidRPr="005E4FA4" w:rsidRDefault="008C2327" w:rsidP="001959FA">
            <w:pPr>
              <w:adjustRightInd w:val="0"/>
              <w:snapToGrid w:val="0"/>
              <w:textAlignment w:val="center"/>
              <w:rPr>
                <w:rFonts w:ascii="宋体" w:eastAsia="宋体" w:hAnsi="宋体" w:cs="宋体"/>
                <w:sz w:val="21"/>
                <w:szCs w:val="21"/>
              </w:rPr>
            </w:pPr>
            <w:r w:rsidRPr="005E4FA4">
              <w:rPr>
                <w:rFonts w:ascii="宋体" w:eastAsia="宋体" w:hAnsi="宋体" w:cs="Arial" w:hint="eastAsia"/>
                <w:snapToGrid w:val="0"/>
                <w:sz w:val="21"/>
                <w:szCs w:val="21"/>
              </w:rPr>
              <w:t>除国家法定节假日外的金融机构正常工作日</w:t>
            </w:r>
          </w:p>
        </w:tc>
      </w:tr>
      <w:tr w:rsidR="001266FE" w:rsidRPr="005E4FA4" w:rsidTr="008837BD">
        <w:trPr>
          <w:trHeight w:val="240"/>
        </w:trPr>
        <w:tc>
          <w:tcPr>
            <w:tcW w:w="1995" w:type="dxa"/>
            <w:shd w:val="clear" w:color="auto" w:fill="auto"/>
            <w:noWrap/>
            <w:tcMar>
              <w:top w:w="15" w:type="dxa"/>
              <w:left w:w="15" w:type="dxa"/>
              <w:bottom w:w="0" w:type="dxa"/>
              <w:right w:w="15" w:type="dxa"/>
            </w:tcMar>
            <w:vAlign w:val="center"/>
          </w:tcPr>
          <w:p w:rsidR="001266FE" w:rsidRPr="005E4FA4" w:rsidRDefault="001266FE" w:rsidP="001959FA">
            <w:pPr>
              <w:jc w:val="center"/>
              <w:rPr>
                <w:rFonts w:ascii="宋体" w:eastAsia="宋体" w:hAnsi="宋体" w:cs="宋体"/>
                <w:sz w:val="21"/>
                <w:szCs w:val="21"/>
              </w:rPr>
            </w:pPr>
            <w:r w:rsidRPr="005E4FA4">
              <w:rPr>
                <w:rFonts w:ascii="宋体" w:eastAsia="宋体" w:hAnsi="宋体" w:cs="宋体" w:hint="eastAsia"/>
                <w:sz w:val="21"/>
                <w:szCs w:val="21"/>
              </w:rPr>
              <w:t>收益计算方法</w:t>
            </w:r>
          </w:p>
        </w:tc>
        <w:tc>
          <w:tcPr>
            <w:tcW w:w="7560" w:type="dxa"/>
            <w:shd w:val="clear" w:color="auto" w:fill="auto"/>
            <w:tcMar>
              <w:top w:w="15" w:type="dxa"/>
              <w:left w:w="15" w:type="dxa"/>
              <w:bottom w:w="0" w:type="dxa"/>
              <w:right w:w="15" w:type="dxa"/>
            </w:tcMar>
            <w:vAlign w:val="center"/>
          </w:tcPr>
          <w:p w:rsidR="001266FE" w:rsidRPr="005E4FA4" w:rsidRDefault="006E246F" w:rsidP="001959FA">
            <w:pPr>
              <w:rPr>
                <w:rFonts w:ascii="宋体" w:eastAsia="宋体" w:hAnsi="宋体"/>
                <w:spacing w:val="4"/>
                <w:sz w:val="21"/>
                <w:szCs w:val="21"/>
              </w:rPr>
            </w:pPr>
            <w:r w:rsidRPr="005E4FA4">
              <w:rPr>
                <w:rFonts w:ascii="宋体" w:eastAsia="宋体" w:hAnsi="宋体" w:hint="eastAsia"/>
                <w:spacing w:val="4"/>
                <w:sz w:val="21"/>
                <w:szCs w:val="21"/>
              </w:rPr>
              <w:t>详见</w:t>
            </w:r>
            <w:r w:rsidR="00006587" w:rsidRPr="005E4FA4">
              <w:rPr>
                <w:rFonts w:ascii="宋体" w:eastAsia="宋体" w:hAnsi="宋体" w:hint="eastAsia"/>
                <w:spacing w:val="4"/>
                <w:sz w:val="21"/>
                <w:szCs w:val="21"/>
              </w:rPr>
              <w:t>本说明书</w:t>
            </w:r>
            <w:r w:rsidRPr="005E4FA4">
              <w:rPr>
                <w:rFonts w:ascii="宋体" w:eastAsia="宋体" w:hAnsi="宋体" w:hint="eastAsia"/>
                <w:spacing w:val="4"/>
                <w:sz w:val="21"/>
                <w:szCs w:val="21"/>
              </w:rPr>
              <w:t>三.3.的实际收益计算方法</w:t>
            </w:r>
          </w:p>
        </w:tc>
      </w:tr>
      <w:tr w:rsidR="001266FE" w:rsidRPr="005E4FA4" w:rsidTr="008837BD">
        <w:trPr>
          <w:trHeight w:val="240"/>
        </w:trPr>
        <w:tc>
          <w:tcPr>
            <w:tcW w:w="1995" w:type="dxa"/>
            <w:shd w:val="clear" w:color="auto" w:fill="auto"/>
            <w:noWrap/>
            <w:tcMar>
              <w:top w:w="15" w:type="dxa"/>
              <w:left w:w="15" w:type="dxa"/>
              <w:bottom w:w="0" w:type="dxa"/>
              <w:right w:w="15" w:type="dxa"/>
            </w:tcMar>
            <w:vAlign w:val="center"/>
          </w:tcPr>
          <w:p w:rsidR="001266FE" w:rsidRPr="005E4FA4" w:rsidRDefault="001266FE" w:rsidP="001959FA">
            <w:pPr>
              <w:jc w:val="center"/>
              <w:rPr>
                <w:rFonts w:ascii="宋体" w:eastAsia="宋体" w:hAnsi="宋体" w:cs="宋体"/>
                <w:sz w:val="21"/>
                <w:szCs w:val="21"/>
              </w:rPr>
            </w:pPr>
            <w:r w:rsidRPr="005E4FA4">
              <w:rPr>
                <w:rFonts w:ascii="宋体" w:eastAsia="宋体" w:hAnsi="宋体" w:hint="eastAsia"/>
                <w:sz w:val="21"/>
                <w:szCs w:val="21"/>
              </w:rPr>
              <w:t>税款</w:t>
            </w:r>
          </w:p>
        </w:tc>
        <w:tc>
          <w:tcPr>
            <w:tcW w:w="7560" w:type="dxa"/>
            <w:shd w:val="clear" w:color="auto" w:fill="auto"/>
            <w:tcMar>
              <w:top w:w="15" w:type="dxa"/>
              <w:left w:w="15" w:type="dxa"/>
              <w:bottom w:w="0" w:type="dxa"/>
              <w:right w:w="15" w:type="dxa"/>
            </w:tcMar>
            <w:vAlign w:val="center"/>
          </w:tcPr>
          <w:p w:rsidR="001266FE" w:rsidRPr="005E4FA4" w:rsidRDefault="001266FE" w:rsidP="001959FA">
            <w:pPr>
              <w:rPr>
                <w:rFonts w:ascii="宋体" w:eastAsia="宋体" w:hAnsi="宋体" w:cs="宋体"/>
                <w:sz w:val="21"/>
                <w:szCs w:val="21"/>
              </w:rPr>
            </w:pPr>
            <w:r w:rsidRPr="005E4FA4">
              <w:rPr>
                <w:rFonts w:ascii="宋体" w:eastAsia="宋体" w:hAnsi="宋体" w:hint="eastAsia"/>
                <w:sz w:val="21"/>
                <w:szCs w:val="21"/>
              </w:rPr>
              <w:t>理财收益的应纳税款由投资者自行申报及缴纳</w:t>
            </w:r>
          </w:p>
        </w:tc>
      </w:tr>
      <w:tr w:rsidR="001266FE" w:rsidRPr="005E4FA4" w:rsidTr="008837BD">
        <w:trPr>
          <w:trHeight w:val="1140"/>
        </w:trPr>
        <w:tc>
          <w:tcPr>
            <w:tcW w:w="1995" w:type="dxa"/>
            <w:shd w:val="clear" w:color="auto" w:fill="auto"/>
            <w:noWrap/>
            <w:tcMar>
              <w:top w:w="15" w:type="dxa"/>
              <w:left w:w="15" w:type="dxa"/>
              <w:bottom w:w="0" w:type="dxa"/>
              <w:right w:w="15" w:type="dxa"/>
            </w:tcMar>
            <w:vAlign w:val="center"/>
          </w:tcPr>
          <w:p w:rsidR="001266FE" w:rsidRPr="005E4FA4" w:rsidRDefault="001266FE" w:rsidP="001959FA">
            <w:pPr>
              <w:jc w:val="center"/>
              <w:rPr>
                <w:rFonts w:ascii="宋体" w:eastAsia="宋体" w:hAnsi="宋体" w:cs="宋体"/>
                <w:sz w:val="21"/>
                <w:szCs w:val="21"/>
              </w:rPr>
            </w:pPr>
            <w:r w:rsidRPr="005E4FA4">
              <w:rPr>
                <w:rFonts w:ascii="宋体" w:eastAsia="宋体" w:hAnsi="宋体" w:hint="eastAsia"/>
                <w:sz w:val="21"/>
                <w:szCs w:val="21"/>
              </w:rPr>
              <w:t>其他规定</w:t>
            </w:r>
          </w:p>
        </w:tc>
        <w:tc>
          <w:tcPr>
            <w:tcW w:w="7560" w:type="dxa"/>
            <w:shd w:val="clear" w:color="auto" w:fill="auto"/>
            <w:tcMar>
              <w:top w:w="15" w:type="dxa"/>
              <w:left w:w="15" w:type="dxa"/>
              <w:bottom w:w="0" w:type="dxa"/>
              <w:right w:w="15" w:type="dxa"/>
            </w:tcMar>
            <w:vAlign w:val="center"/>
          </w:tcPr>
          <w:p w:rsidR="001266FE" w:rsidRPr="005E4FA4" w:rsidRDefault="001266FE" w:rsidP="001959FA">
            <w:pPr>
              <w:rPr>
                <w:rFonts w:ascii="宋体" w:eastAsia="宋体" w:hAnsi="宋体"/>
                <w:snapToGrid w:val="0"/>
                <w:color w:val="000000"/>
                <w:sz w:val="21"/>
                <w:szCs w:val="21"/>
              </w:rPr>
            </w:pPr>
            <w:r w:rsidRPr="005E4FA4">
              <w:rPr>
                <w:rFonts w:ascii="宋体" w:eastAsia="宋体" w:hAnsi="宋体" w:hint="eastAsia"/>
                <w:sz w:val="21"/>
                <w:szCs w:val="21"/>
              </w:rPr>
              <w:t>产品认购期、认购划款日、产品成立日、产品到期日等日期，</w:t>
            </w:r>
            <w:r w:rsidR="00A918C0">
              <w:rPr>
                <w:rFonts w:ascii="宋体" w:eastAsia="宋体" w:hAnsi="宋体" w:hint="eastAsia"/>
                <w:sz w:val="21"/>
                <w:szCs w:val="21"/>
              </w:rPr>
              <w:t>平安</w:t>
            </w:r>
            <w:r w:rsidR="00276096" w:rsidRPr="005E4FA4">
              <w:rPr>
                <w:rFonts w:ascii="宋体" w:eastAsia="宋体" w:hAnsi="宋体" w:hint="eastAsia"/>
                <w:sz w:val="21"/>
                <w:szCs w:val="21"/>
              </w:rPr>
              <w:t>银行</w:t>
            </w:r>
            <w:r w:rsidRPr="005E4FA4">
              <w:rPr>
                <w:rFonts w:ascii="宋体" w:eastAsia="宋体" w:hAnsi="宋体" w:hint="eastAsia"/>
                <w:sz w:val="21"/>
                <w:szCs w:val="21"/>
              </w:rPr>
              <w:t>有权根据节假日进行调整，并以实际公布为准。</w:t>
            </w:r>
            <w:r w:rsidRPr="005E4FA4">
              <w:rPr>
                <w:rFonts w:ascii="宋体" w:eastAsia="宋体" w:hAnsi="宋体" w:hint="eastAsia"/>
                <w:spacing w:val="4"/>
                <w:sz w:val="21"/>
                <w:szCs w:val="21"/>
              </w:rPr>
              <w:t>产品理财期内</w:t>
            </w:r>
            <w:r w:rsidRPr="005E4FA4">
              <w:rPr>
                <w:rFonts w:ascii="宋体" w:eastAsia="宋体" w:hAnsi="宋体"/>
                <w:spacing w:val="4"/>
                <w:sz w:val="21"/>
                <w:szCs w:val="21"/>
              </w:rPr>
              <w:t>，认购划款日至</w:t>
            </w:r>
            <w:r w:rsidRPr="005E4FA4">
              <w:rPr>
                <w:rFonts w:ascii="宋体" w:eastAsia="宋体" w:hAnsi="宋体" w:hint="eastAsia"/>
                <w:spacing w:val="4"/>
                <w:sz w:val="21"/>
                <w:szCs w:val="21"/>
              </w:rPr>
              <w:t>产品成立日</w:t>
            </w:r>
            <w:r w:rsidRPr="005E4FA4">
              <w:rPr>
                <w:rFonts w:ascii="宋体" w:eastAsia="宋体" w:hAnsi="宋体"/>
                <w:spacing w:val="4"/>
                <w:sz w:val="21"/>
                <w:szCs w:val="21"/>
              </w:rPr>
              <w:t>为认购清算期，</w:t>
            </w:r>
            <w:r w:rsidRPr="005E4FA4">
              <w:rPr>
                <w:rFonts w:ascii="宋体" w:eastAsia="宋体" w:hAnsi="宋体" w:hint="eastAsia"/>
                <w:spacing w:val="4"/>
                <w:sz w:val="21"/>
                <w:szCs w:val="21"/>
              </w:rPr>
              <w:t>产品</w:t>
            </w:r>
            <w:r w:rsidRPr="005E4FA4">
              <w:rPr>
                <w:rFonts w:ascii="宋体" w:eastAsia="宋体" w:hAnsi="宋体"/>
                <w:spacing w:val="4"/>
                <w:sz w:val="21"/>
                <w:szCs w:val="21"/>
              </w:rPr>
              <w:t>到期日至</w:t>
            </w:r>
            <w:r w:rsidRPr="005E4FA4">
              <w:rPr>
                <w:rFonts w:ascii="宋体" w:eastAsia="宋体" w:hAnsi="宋体" w:hint="eastAsia"/>
                <w:spacing w:val="4"/>
                <w:sz w:val="21"/>
                <w:szCs w:val="21"/>
              </w:rPr>
              <w:t>资金</w:t>
            </w:r>
            <w:r w:rsidRPr="005E4FA4">
              <w:rPr>
                <w:rFonts w:ascii="宋体" w:eastAsia="宋体" w:hAnsi="宋体"/>
                <w:spacing w:val="4"/>
                <w:sz w:val="21"/>
                <w:szCs w:val="21"/>
              </w:rPr>
              <w:t>到账日为还本清算期，提前终止日至</w:t>
            </w:r>
            <w:r w:rsidRPr="005E4FA4">
              <w:rPr>
                <w:rFonts w:ascii="宋体" w:eastAsia="宋体" w:hAnsi="宋体" w:hint="eastAsia"/>
                <w:spacing w:val="4"/>
                <w:sz w:val="21"/>
                <w:szCs w:val="21"/>
              </w:rPr>
              <w:t>资金</w:t>
            </w:r>
            <w:r w:rsidRPr="005E4FA4">
              <w:rPr>
                <w:rFonts w:ascii="宋体" w:eastAsia="宋体" w:hAnsi="宋体"/>
                <w:spacing w:val="4"/>
                <w:sz w:val="21"/>
                <w:szCs w:val="21"/>
              </w:rPr>
              <w:t>到账日为提前终止清算期（若银行提前终止理财）</w:t>
            </w:r>
            <w:r w:rsidRPr="005E4FA4">
              <w:rPr>
                <w:rFonts w:ascii="宋体" w:eastAsia="宋体" w:hAnsi="宋体" w:hint="eastAsia"/>
                <w:spacing w:val="4"/>
                <w:sz w:val="21"/>
                <w:szCs w:val="21"/>
              </w:rPr>
              <w:t>，延期</w:t>
            </w:r>
            <w:r w:rsidRPr="005E4FA4">
              <w:rPr>
                <w:rFonts w:ascii="宋体" w:eastAsia="宋体" w:hAnsi="宋体"/>
                <w:spacing w:val="4"/>
                <w:sz w:val="21"/>
                <w:szCs w:val="21"/>
              </w:rPr>
              <w:t>终止日至</w:t>
            </w:r>
            <w:r w:rsidRPr="005E4FA4">
              <w:rPr>
                <w:rFonts w:ascii="宋体" w:eastAsia="宋体" w:hAnsi="宋体" w:hint="eastAsia"/>
                <w:spacing w:val="4"/>
                <w:sz w:val="21"/>
                <w:szCs w:val="21"/>
              </w:rPr>
              <w:t>资金</w:t>
            </w:r>
            <w:r w:rsidRPr="005E4FA4">
              <w:rPr>
                <w:rFonts w:ascii="宋体" w:eastAsia="宋体" w:hAnsi="宋体"/>
                <w:spacing w:val="4"/>
                <w:sz w:val="21"/>
                <w:szCs w:val="21"/>
              </w:rPr>
              <w:t>到账日为</w:t>
            </w:r>
            <w:r w:rsidRPr="005E4FA4">
              <w:rPr>
                <w:rFonts w:ascii="宋体" w:eastAsia="宋体" w:hAnsi="宋体" w:hint="eastAsia"/>
                <w:spacing w:val="4"/>
                <w:sz w:val="21"/>
                <w:szCs w:val="21"/>
              </w:rPr>
              <w:t>延期</w:t>
            </w:r>
            <w:r w:rsidRPr="005E4FA4">
              <w:rPr>
                <w:rFonts w:ascii="宋体" w:eastAsia="宋体" w:hAnsi="宋体"/>
                <w:spacing w:val="4"/>
                <w:sz w:val="21"/>
                <w:szCs w:val="21"/>
              </w:rPr>
              <w:t>终止清算期（若银行</w:t>
            </w:r>
            <w:r w:rsidRPr="005E4FA4">
              <w:rPr>
                <w:rFonts w:ascii="宋体" w:eastAsia="宋体" w:hAnsi="宋体" w:hint="eastAsia"/>
                <w:spacing w:val="4"/>
                <w:sz w:val="21"/>
                <w:szCs w:val="21"/>
              </w:rPr>
              <w:t>延期</w:t>
            </w:r>
            <w:r w:rsidRPr="005E4FA4">
              <w:rPr>
                <w:rFonts w:ascii="宋体" w:eastAsia="宋体" w:hAnsi="宋体"/>
                <w:spacing w:val="4"/>
                <w:sz w:val="21"/>
                <w:szCs w:val="21"/>
              </w:rPr>
              <w:t>终止理财）。上述清算期内均不计付</w:t>
            </w:r>
            <w:r w:rsidRPr="005E4FA4">
              <w:rPr>
                <w:rFonts w:ascii="宋体" w:eastAsia="宋体" w:hAnsi="宋体" w:hint="eastAsia"/>
                <w:spacing w:val="4"/>
                <w:sz w:val="21"/>
                <w:szCs w:val="21"/>
              </w:rPr>
              <w:t>收益</w:t>
            </w:r>
            <w:r w:rsidRPr="005E4FA4">
              <w:rPr>
                <w:rFonts w:ascii="宋体" w:eastAsia="宋体" w:hAnsi="宋体"/>
                <w:spacing w:val="4"/>
                <w:sz w:val="21"/>
                <w:szCs w:val="21"/>
              </w:rPr>
              <w:t>。</w:t>
            </w:r>
          </w:p>
        </w:tc>
      </w:tr>
    </w:tbl>
    <w:p w:rsidR="003E1110" w:rsidRPr="005E4FA4" w:rsidRDefault="003E1110" w:rsidP="00670803">
      <w:pPr>
        <w:ind w:firstLineChars="147" w:firstLine="413"/>
        <w:rPr>
          <w:rFonts w:ascii="宋体" w:eastAsia="宋体" w:hAnsi="宋体"/>
          <w:b/>
          <w:sz w:val="28"/>
          <w:szCs w:val="28"/>
        </w:rPr>
      </w:pPr>
      <w:r w:rsidRPr="005E4FA4">
        <w:rPr>
          <w:rFonts w:ascii="宋体" w:eastAsia="宋体" w:hAnsi="宋体" w:hint="eastAsia"/>
          <w:b/>
          <w:sz w:val="28"/>
          <w:szCs w:val="28"/>
        </w:rPr>
        <w:t>二、投资对象</w:t>
      </w:r>
    </w:p>
    <w:p w:rsidR="00D67B93" w:rsidRPr="005E4FA4" w:rsidRDefault="00ED4D21" w:rsidP="00ED4D21">
      <w:pPr>
        <w:adjustRightInd w:val="0"/>
        <w:snapToGrid w:val="0"/>
        <w:spacing w:line="360" w:lineRule="auto"/>
        <w:ind w:firstLineChars="200" w:firstLine="422"/>
        <w:textAlignment w:val="center"/>
        <w:rPr>
          <w:rFonts w:ascii="宋体" w:eastAsia="宋体" w:hAnsi="宋体"/>
          <w:sz w:val="21"/>
          <w:szCs w:val="21"/>
        </w:rPr>
      </w:pPr>
      <w:r w:rsidRPr="00ED4D21">
        <w:rPr>
          <w:rFonts w:ascii="宋体" w:eastAsia="宋体" w:hAnsi="宋体" w:hint="eastAsia"/>
          <w:b/>
          <w:bCs/>
          <w:sz w:val="21"/>
          <w:szCs w:val="21"/>
        </w:rPr>
        <w:t>平安财富</w:t>
      </w:r>
      <w:r w:rsidR="00B91042">
        <w:rPr>
          <w:rFonts w:ascii="宋体" w:eastAsia="宋体" w:hAnsi="宋体" w:hint="eastAsia"/>
          <w:b/>
          <w:bCs/>
          <w:sz w:val="21"/>
          <w:szCs w:val="21"/>
        </w:rPr>
        <w:t>-</w:t>
      </w:r>
      <w:r w:rsidRPr="00ED4D21">
        <w:rPr>
          <w:rFonts w:ascii="宋体" w:eastAsia="宋体" w:hAnsi="宋体" w:hint="eastAsia"/>
          <w:b/>
          <w:bCs/>
          <w:sz w:val="21"/>
          <w:szCs w:val="21"/>
        </w:rPr>
        <w:t>结构类（100%保本挂钩黄金）资产管理</w:t>
      </w:r>
      <w:r w:rsidR="00B91042">
        <w:rPr>
          <w:rFonts w:ascii="宋体" w:eastAsia="宋体" w:hAnsi="宋体" w:hint="eastAsia"/>
          <w:b/>
          <w:bCs/>
          <w:sz w:val="21"/>
          <w:szCs w:val="21"/>
        </w:rPr>
        <w:t>类</w:t>
      </w:r>
      <w:r w:rsidRPr="00ED4D21">
        <w:rPr>
          <w:rFonts w:ascii="宋体" w:eastAsia="宋体" w:hAnsi="宋体" w:hint="eastAsia"/>
          <w:b/>
          <w:bCs/>
          <w:sz w:val="21"/>
          <w:szCs w:val="21"/>
        </w:rPr>
        <w:t>2013年118期人民币理财产品</w:t>
      </w:r>
      <w:r w:rsidR="00F87A1F" w:rsidRPr="005E4FA4">
        <w:rPr>
          <w:rFonts w:ascii="宋体" w:eastAsia="宋体" w:hAnsi="宋体" w:hint="eastAsia"/>
          <w:sz w:val="21"/>
          <w:szCs w:val="21"/>
        </w:rPr>
        <w:t>是结构</w:t>
      </w:r>
      <w:r w:rsidR="00064AF7" w:rsidRPr="005E4FA4">
        <w:rPr>
          <w:rFonts w:ascii="宋体" w:eastAsia="宋体" w:hAnsi="宋体" w:hint="eastAsia"/>
          <w:sz w:val="21"/>
          <w:szCs w:val="21"/>
        </w:rPr>
        <w:t>性投资</w:t>
      </w:r>
      <w:r w:rsidR="00F87A1F" w:rsidRPr="005E4FA4">
        <w:rPr>
          <w:rFonts w:ascii="宋体" w:eastAsia="宋体" w:hAnsi="宋体" w:hint="eastAsia"/>
          <w:sz w:val="21"/>
          <w:szCs w:val="21"/>
        </w:rPr>
        <w:t>产品。产品所募集的</w:t>
      </w:r>
      <w:r w:rsidR="001C33BA" w:rsidRPr="005E4FA4">
        <w:rPr>
          <w:rFonts w:ascii="宋体" w:eastAsia="宋体" w:hAnsi="宋体" w:hint="eastAsia"/>
          <w:sz w:val="21"/>
          <w:szCs w:val="21"/>
        </w:rPr>
        <w:t>本</w:t>
      </w:r>
      <w:r w:rsidR="00F87A1F" w:rsidRPr="005E4FA4">
        <w:rPr>
          <w:rFonts w:ascii="宋体" w:eastAsia="宋体" w:hAnsi="宋体" w:hint="eastAsia"/>
          <w:sz w:val="21"/>
          <w:szCs w:val="21"/>
        </w:rPr>
        <w:t>金</w:t>
      </w:r>
      <w:r w:rsidR="008461A1" w:rsidRPr="005E4FA4">
        <w:rPr>
          <w:rFonts w:ascii="宋体" w:eastAsia="宋体" w:hAnsi="宋体" w:hint="eastAsia"/>
          <w:sz w:val="21"/>
          <w:szCs w:val="21"/>
        </w:rPr>
        <w:t>部分</w:t>
      </w:r>
      <w:r w:rsidR="00BD1D11" w:rsidRPr="005E4FA4">
        <w:rPr>
          <w:rFonts w:ascii="宋体" w:eastAsia="宋体" w:hAnsi="宋体" w:hint="eastAsia"/>
          <w:sz w:val="21"/>
          <w:szCs w:val="21"/>
        </w:rPr>
        <w:t>做保本投资</w:t>
      </w:r>
      <w:r w:rsidR="00F87A1F" w:rsidRPr="005E4FA4">
        <w:rPr>
          <w:rFonts w:ascii="宋体" w:eastAsia="宋体" w:hAnsi="宋体" w:hint="eastAsia"/>
          <w:sz w:val="21"/>
          <w:szCs w:val="21"/>
        </w:rPr>
        <w:t>，</w:t>
      </w:r>
      <w:r w:rsidR="00064AF7" w:rsidRPr="005E4FA4">
        <w:rPr>
          <w:rFonts w:ascii="宋体" w:eastAsia="宋体" w:hAnsi="宋体" w:hint="eastAsia"/>
          <w:sz w:val="21"/>
          <w:szCs w:val="21"/>
        </w:rPr>
        <w:t>我行</w:t>
      </w:r>
      <w:r w:rsidR="00F87A1F" w:rsidRPr="005E4FA4">
        <w:rPr>
          <w:rFonts w:ascii="宋体" w:eastAsia="宋体" w:hAnsi="宋体" w:hint="eastAsia"/>
          <w:sz w:val="21"/>
          <w:szCs w:val="21"/>
        </w:rPr>
        <w:t>提供100%本金安全</w:t>
      </w:r>
      <w:r w:rsidR="00276096" w:rsidRPr="005E4FA4">
        <w:rPr>
          <w:rFonts w:ascii="宋体" w:eastAsia="宋体" w:hAnsi="宋体" w:hint="eastAsia"/>
          <w:sz w:val="21"/>
          <w:szCs w:val="21"/>
        </w:rPr>
        <w:t>；</w:t>
      </w:r>
      <w:r w:rsidR="00486228" w:rsidRPr="005E4FA4">
        <w:rPr>
          <w:rFonts w:ascii="宋体" w:eastAsia="宋体" w:hAnsi="宋体" w:hint="eastAsia"/>
          <w:sz w:val="21"/>
          <w:szCs w:val="21"/>
        </w:rPr>
        <w:t>衍生品部分由</w:t>
      </w:r>
      <w:r w:rsidR="00F87A1F" w:rsidRPr="005E4FA4">
        <w:rPr>
          <w:rFonts w:ascii="宋体" w:eastAsia="宋体" w:hAnsi="宋体" w:hint="eastAsia"/>
          <w:sz w:val="21"/>
          <w:szCs w:val="21"/>
        </w:rPr>
        <w:t>我行通过掉期交易，投资于</w:t>
      </w:r>
      <w:r w:rsidR="001C33BA" w:rsidRPr="005E4FA4">
        <w:rPr>
          <w:rFonts w:ascii="宋体" w:eastAsia="宋体" w:hAnsi="宋体" w:hint="eastAsia"/>
          <w:sz w:val="21"/>
          <w:szCs w:val="21"/>
        </w:rPr>
        <w:t>黄金</w:t>
      </w:r>
      <w:r w:rsidR="00F87A1F" w:rsidRPr="005E4FA4">
        <w:rPr>
          <w:rFonts w:ascii="宋体" w:eastAsia="宋体" w:hAnsi="宋体" w:hint="eastAsia"/>
          <w:sz w:val="21"/>
          <w:szCs w:val="21"/>
        </w:rPr>
        <w:t>衍生</w:t>
      </w:r>
      <w:r w:rsidR="001C33BA" w:rsidRPr="005E4FA4">
        <w:rPr>
          <w:rFonts w:ascii="宋体" w:eastAsia="宋体" w:hAnsi="宋体" w:hint="eastAsia"/>
          <w:sz w:val="21"/>
          <w:szCs w:val="21"/>
        </w:rPr>
        <w:t>产品</w:t>
      </w:r>
      <w:r w:rsidR="00F87A1F" w:rsidRPr="005E4FA4">
        <w:rPr>
          <w:rFonts w:ascii="宋体" w:eastAsia="宋体" w:hAnsi="宋体" w:hint="eastAsia"/>
          <w:sz w:val="21"/>
          <w:szCs w:val="21"/>
        </w:rPr>
        <w:t>市场。</w:t>
      </w:r>
    </w:p>
    <w:p w:rsidR="003E6AAF" w:rsidRPr="005E4FA4" w:rsidRDefault="00ED4D21" w:rsidP="00ED4D21">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ED4D21">
        <w:rPr>
          <w:rFonts w:ascii="宋体" w:eastAsia="宋体" w:hAnsi="宋体" w:hint="eastAsia"/>
          <w:sz w:val="21"/>
          <w:szCs w:val="21"/>
        </w:rPr>
        <w:t>平安财富结构类（100%保本挂钩黄金）资产管理计划2013年118期人民币理财产品</w:t>
      </w:r>
      <w:r w:rsidR="00507B5F" w:rsidRPr="005E4FA4">
        <w:rPr>
          <w:rFonts w:ascii="宋体" w:eastAsia="宋体" w:hAnsi="宋体" w:hint="eastAsia"/>
          <w:sz w:val="21"/>
          <w:szCs w:val="21"/>
        </w:rPr>
        <w:t>的理财资金</w:t>
      </w:r>
      <w:r w:rsidR="00F87A1F" w:rsidRPr="005E4FA4">
        <w:rPr>
          <w:rFonts w:ascii="宋体" w:eastAsia="宋体" w:hAnsi="宋体" w:hint="eastAsia"/>
          <w:sz w:val="21"/>
          <w:szCs w:val="21"/>
        </w:rPr>
        <w:t>理财收益与</w:t>
      </w:r>
      <w:r w:rsidR="0069311B" w:rsidRPr="005E4FA4">
        <w:rPr>
          <w:rFonts w:ascii="宋体" w:eastAsia="宋体" w:hAnsi="宋体" w:hint="eastAsia"/>
          <w:sz w:val="21"/>
          <w:szCs w:val="21"/>
        </w:rPr>
        <w:t>XAUUSD黄金现货价格</w:t>
      </w:r>
      <w:r w:rsidR="00F87A1F" w:rsidRPr="005E4FA4">
        <w:rPr>
          <w:rFonts w:ascii="宋体" w:eastAsia="宋体" w:hAnsi="宋体" w:hint="eastAsia"/>
          <w:sz w:val="21"/>
          <w:szCs w:val="21"/>
        </w:rPr>
        <w:t>表现挂钩：</w:t>
      </w:r>
    </w:p>
    <w:p w:rsidR="00F87A1F" w:rsidRPr="005E4FA4" w:rsidRDefault="0069311B" w:rsidP="0069311B">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黄金现货价格根据交易</w:t>
      </w:r>
      <w:r w:rsidRPr="005E4FA4">
        <w:rPr>
          <w:rFonts w:ascii="宋体" w:eastAsia="宋体" w:hAnsi="宋体"/>
          <w:snapToGrid w:val="0"/>
          <w:color w:val="000000"/>
          <w:sz w:val="21"/>
          <w:szCs w:val="21"/>
        </w:rPr>
        <w:t>日的伦敦</w:t>
      </w:r>
      <w:r w:rsidRPr="005E4FA4">
        <w:rPr>
          <w:rFonts w:ascii="宋体" w:eastAsia="宋体" w:hAnsi="宋体" w:hint="eastAsia"/>
          <w:snapToGrid w:val="0"/>
          <w:color w:val="000000"/>
          <w:sz w:val="21"/>
          <w:szCs w:val="21"/>
        </w:rPr>
        <w:t>上</w:t>
      </w:r>
      <w:r w:rsidRPr="005E4FA4">
        <w:rPr>
          <w:rFonts w:ascii="宋体" w:eastAsia="宋体" w:hAnsi="宋体"/>
          <w:snapToGrid w:val="0"/>
          <w:color w:val="000000"/>
          <w:sz w:val="21"/>
          <w:szCs w:val="21"/>
        </w:rPr>
        <w:t>午黄金厘定价格(以每</w:t>
      </w:r>
      <w:smartTag w:uri="urn:schemas-microsoft-com:office:smarttags" w:element="chmetcnv">
        <w:smartTagPr>
          <w:attr w:name="UnitName" w:val="盎司"/>
          <w:attr w:name="SourceValue" w:val="1"/>
          <w:attr w:name="HasSpace" w:val="False"/>
          <w:attr w:name="Negative" w:val="False"/>
          <w:attr w:name="NumberType" w:val="3"/>
          <w:attr w:name="TCSC" w:val="1"/>
        </w:smartTagPr>
        <w:r w:rsidRPr="005E4FA4">
          <w:rPr>
            <w:rFonts w:ascii="宋体" w:eastAsia="宋体" w:hAnsi="宋体"/>
            <w:snapToGrid w:val="0"/>
            <w:color w:val="000000"/>
            <w:sz w:val="21"/>
            <w:szCs w:val="21"/>
          </w:rPr>
          <w:t>一盎司</w:t>
        </w:r>
      </w:smartTag>
      <w:r w:rsidRPr="005E4FA4">
        <w:rPr>
          <w:rFonts w:ascii="宋体" w:eastAsia="宋体" w:hAnsi="宋体"/>
          <w:snapToGrid w:val="0"/>
          <w:color w:val="000000"/>
          <w:sz w:val="21"/>
          <w:szCs w:val="21"/>
        </w:rPr>
        <w:t>黄金的美元价格表示)</w:t>
      </w:r>
      <w:r w:rsidRPr="005E4FA4">
        <w:rPr>
          <w:rFonts w:ascii="宋体" w:eastAsia="宋体" w:hAnsi="宋体" w:hint="eastAsia"/>
          <w:snapToGrid w:val="0"/>
          <w:color w:val="000000"/>
          <w:sz w:val="21"/>
          <w:szCs w:val="21"/>
        </w:rPr>
        <w:t>，</w:t>
      </w:r>
      <w:r w:rsidRPr="005E4FA4">
        <w:rPr>
          <w:rFonts w:ascii="宋体" w:eastAsia="宋体" w:hAnsi="宋体"/>
          <w:snapToGrid w:val="0"/>
          <w:color w:val="000000"/>
          <w:sz w:val="21"/>
          <w:szCs w:val="21"/>
        </w:rPr>
        <w:t>由伦敦黄金厘定公司 London Gold Fixing Ltd (或其继任者)制定并于路透社GOFO展示页中</w:t>
      </w:r>
      <w:r w:rsidRPr="005E4FA4">
        <w:rPr>
          <w:rFonts w:ascii="宋体" w:eastAsia="宋体" w:hAnsi="宋体" w:hint="eastAsia"/>
          <w:snapToGrid w:val="0"/>
          <w:color w:val="000000"/>
          <w:sz w:val="21"/>
          <w:szCs w:val="21"/>
        </w:rPr>
        <w:t>于相关营业日</w:t>
      </w:r>
      <w:r w:rsidRPr="005E4FA4">
        <w:rPr>
          <w:rFonts w:ascii="宋体" w:eastAsia="宋体" w:hAnsi="宋体"/>
          <w:snapToGrid w:val="0"/>
          <w:color w:val="000000"/>
          <w:sz w:val="21"/>
          <w:szCs w:val="21"/>
        </w:rPr>
        <w:t>发布</w:t>
      </w:r>
      <w:r w:rsidRPr="005E4FA4">
        <w:rPr>
          <w:rFonts w:ascii="宋体" w:eastAsia="宋体" w:hAnsi="宋体" w:hint="eastAsia"/>
          <w:snapToGrid w:val="0"/>
          <w:color w:val="000000"/>
          <w:sz w:val="21"/>
          <w:szCs w:val="21"/>
        </w:rPr>
        <w:t>。</w:t>
      </w:r>
      <w:r w:rsidRPr="005E4FA4">
        <w:rPr>
          <w:rFonts w:ascii="宋体" w:eastAsia="宋体" w:hAnsi="宋体"/>
          <w:snapToGrid w:val="0"/>
          <w:color w:val="000000"/>
          <w:sz w:val="21"/>
          <w:szCs w:val="21"/>
        </w:rPr>
        <w:t>投资者可登录</w:t>
      </w:r>
      <w:r w:rsidRPr="005E4FA4">
        <w:rPr>
          <w:rFonts w:ascii="宋体" w:eastAsia="宋体" w:hAnsi="宋体" w:hint="eastAsia"/>
          <w:snapToGrid w:val="0"/>
          <w:color w:val="000000"/>
          <w:sz w:val="21"/>
          <w:szCs w:val="21"/>
        </w:rPr>
        <w:t>通过彭博系统（代码：GOLDLNAM）,路透系统（代码：GOFO），或</w:t>
      </w:r>
      <w:r w:rsidR="00ED4D21" w:rsidRPr="00E957BC">
        <w:rPr>
          <w:rFonts w:asciiTheme="minorEastAsia" w:eastAsiaTheme="minorEastAsia" w:hAnsiTheme="minorEastAsia" w:hint="eastAsia"/>
          <w:sz w:val="21"/>
          <w:szCs w:val="21"/>
        </w:rPr>
        <w:t>http://finance.sina.com.cn或http://bank.hexun.com</w:t>
      </w:r>
      <w:r w:rsidRPr="005E4FA4">
        <w:rPr>
          <w:rFonts w:ascii="宋体" w:eastAsia="宋体" w:hAnsi="宋体" w:hint="eastAsia"/>
          <w:snapToGrid w:val="0"/>
          <w:color w:val="000000"/>
          <w:sz w:val="21"/>
          <w:szCs w:val="21"/>
        </w:rPr>
        <w:t>等查询黄金现货价格。</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00F87A1F" w:rsidRPr="005E4FA4">
        <w:rPr>
          <w:rFonts w:ascii="宋体" w:eastAsia="宋体" w:hAnsi="宋体"/>
          <w:snapToGrid w:val="0"/>
          <w:color w:val="000000"/>
          <w:sz w:val="21"/>
          <w:szCs w:val="21"/>
        </w:rPr>
        <w:t>对</w:t>
      </w:r>
      <w:r w:rsidR="00F87A1F" w:rsidRPr="005E4FA4">
        <w:rPr>
          <w:rFonts w:ascii="宋体" w:eastAsia="宋体" w:hAnsi="宋体" w:hint="eastAsia"/>
          <w:snapToGrid w:val="0"/>
          <w:color w:val="000000"/>
          <w:sz w:val="21"/>
          <w:szCs w:val="21"/>
        </w:rPr>
        <w:t>上述系统</w:t>
      </w:r>
      <w:r w:rsidR="00F87A1F" w:rsidRPr="005E4FA4">
        <w:rPr>
          <w:rFonts w:ascii="宋体" w:eastAsia="宋体" w:hAnsi="宋体"/>
          <w:snapToGrid w:val="0"/>
          <w:color w:val="000000"/>
          <w:sz w:val="21"/>
          <w:szCs w:val="21"/>
        </w:rPr>
        <w:t>信息的准确性不承担任何责任。</w:t>
      </w:r>
    </w:p>
    <w:p w:rsidR="00F87A1F" w:rsidRPr="005E4FA4" w:rsidRDefault="00F87A1F" w:rsidP="0069311B">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2.关于</w:t>
      </w:r>
      <w:r w:rsidR="00CB37EE" w:rsidRPr="005E4FA4">
        <w:rPr>
          <w:rFonts w:ascii="宋体" w:eastAsia="宋体" w:hAnsi="宋体" w:hint="eastAsia"/>
          <w:snapToGrid w:val="0"/>
          <w:color w:val="000000"/>
          <w:sz w:val="21"/>
          <w:szCs w:val="21"/>
        </w:rPr>
        <w:t>挂钩</w:t>
      </w:r>
      <w:r w:rsidR="00DD1478" w:rsidRPr="005E4FA4">
        <w:rPr>
          <w:rFonts w:ascii="宋体" w:eastAsia="宋体" w:hAnsi="宋体" w:hint="eastAsia"/>
          <w:sz w:val="21"/>
          <w:szCs w:val="21"/>
        </w:rPr>
        <w:t>XAUUSD</w:t>
      </w:r>
      <w:r w:rsidR="00CB37EE" w:rsidRPr="005E4FA4">
        <w:rPr>
          <w:rFonts w:ascii="宋体" w:eastAsia="宋体" w:hAnsi="宋体" w:hint="eastAsia"/>
          <w:snapToGrid w:val="0"/>
          <w:color w:val="000000"/>
          <w:sz w:val="21"/>
          <w:szCs w:val="21"/>
        </w:rPr>
        <w:t>黄金</w:t>
      </w:r>
      <w:r w:rsidRPr="005E4FA4">
        <w:rPr>
          <w:rFonts w:ascii="宋体" w:eastAsia="宋体" w:hAnsi="宋体" w:hint="eastAsia"/>
          <w:snapToGrid w:val="0"/>
          <w:color w:val="000000"/>
          <w:sz w:val="21"/>
          <w:szCs w:val="21"/>
        </w:rPr>
        <w:t>价格观察等条款的约定</w:t>
      </w:r>
    </w:p>
    <w:p w:rsidR="000104F3" w:rsidRPr="005E4FA4" w:rsidRDefault="000104F3" w:rsidP="000104F3">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Pr>
          <w:rFonts w:ascii="宋体" w:eastAsia="宋体" w:hAnsi="宋体" w:hint="eastAsia"/>
          <w:snapToGrid w:val="0"/>
          <w:color w:val="000000"/>
          <w:sz w:val="21"/>
          <w:szCs w:val="21"/>
        </w:rPr>
        <w:t>初始观察日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2013年</w:t>
      </w:r>
      <w:r w:rsidR="00ED4D21">
        <w:rPr>
          <w:rFonts w:ascii="宋体" w:eastAsia="宋体" w:hAnsi="宋体" w:hint="eastAsia"/>
          <w:snapToGrid w:val="0"/>
          <w:color w:val="000000"/>
          <w:sz w:val="21"/>
          <w:szCs w:val="21"/>
          <w:highlight w:val="yellow"/>
        </w:rPr>
        <w:t>11</w:t>
      </w:r>
      <w:r w:rsidRPr="000F208D">
        <w:rPr>
          <w:rFonts w:ascii="宋体" w:eastAsia="宋体" w:hAnsi="宋体" w:hint="eastAsia"/>
          <w:snapToGrid w:val="0"/>
          <w:color w:val="000000"/>
          <w:sz w:val="21"/>
          <w:szCs w:val="21"/>
          <w:highlight w:val="yellow"/>
        </w:rPr>
        <w:t>月</w:t>
      </w:r>
      <w:r w:rsidR="00ED4D21">
        <w:rPr>
          <w:rFonts w:ascii="宋体" w:eastAsia="宋体" w:hAnsi="宋体" w:hint="eastAsia"/>
          <w:snapToGrid w:val="0"/>
          <w:color w:val="000000"/>
          <w:sz w:val="21"/>
          <w:szCs w:val="21"/>
          <w:highlight w:val="yellow"/>
        </w:rPr>
        <w:t>14</w:t>
      </w:r>
      <w:r w:rsidRPr="000F208D">
        <w:rPr>
          <w:rFonts w:ascii="宋体" w:eastAsia="宋体" w:hAnsi="宋体" w:hint="eastAsia"/>
          <w:snapToGrid w:val="0"/>
          <w:color w:val="000000"/>
          <w:sz w:val="21"/>
          <w:szCs w:val="21"/>
          <w:highlight w:val="yellow"/>
        </w:rPr>
        <w:t>日</w:t>
      </w:r>
    </w:p>
    <w:p w:rsidR="000104F3" w:rsidRDefault="000104F3" w:rsidP="000104F3">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lastRenderedPageBreak/>
        <w:t>（2）</w:t>
      </w:r>
      <w:r>
        <w:rPr>
          <w:rFonts w:ascii="宋体" w:eastAsia="宋体" w:hAnsi="宋体" w:hint="eastAsia"/>
          <w:snapToGrid w:val="0"/>
          <w:color w:val="000000"/>
          <w:sz w:val="21"/>
          <w:szCs w:val="21"/>
        </w:rPr>
        <w:t>起始</w:t>
      </w:r>
      <w:r w:rsidRPr="005E4FA4">
        <w:rPr>
          <w:rFonts w:ascii="宋体" w:eastAsia="宋体" w:hAnsi="宋体" w:hint="eastAsia"/>
          <w:snapToGrid w:val="0"/>
          <w:color w:val="000000"/>
          <w:sz w:val="21"/>
          <w:szCs w:val="21"/>
        </w:rPr>
        <w:t>价格：指</w:t>
      </w:r>
      <w:r w:rsidRPr="005E4FA4">
        <w:rPr>
          <w:rFonts w:ascii="宋体" w:eastAsia="宋体" w:hAnsi="宋体"/>
          <w:snapToGrid w:val="0"/>
          <w:color w:val="000000"/>
          <w:sz w:val="21"/>
          <w:szCs w:val="21"/>
        </w:rPr>
        <w:t>伦敦黄金厘定公司</w:t>
      </w:r>
      <w:r w:rsidRPr="005E4FA4">
        <w:rPr>
          <w:rFonts w:ascii="宋体" w:eastAsia="宋体" w:hAnsi="宋体" w:hint="eastAsia"/>
          <w:snapToGrid w:val="0"/>
          <w:color w:val="000000"/>
          <w:sz w:val="21"/>
          <w:szCs w:val="21"/>
        </w:rPr>
        <w:t>在</w:t>
      </w:r>
      <w:r>
        <w:rPr>
          <w:rFonts w:ascii="宋体" w:eastAsia="宋体" w:hAnsi="宋体" w:hint="eastAsia"/>
          <w:snapToGrid w:val="0"/>
          <w:color w:val="000000"/>
          <w:sz w:val="21"/>
          <w:szCs w:val="21"/>
        </w:rPr>
        <w:t>初始观察日</w:t>
      </w:r>
      <w:r w:rsidRPr="005E4FA4">
        <w:rPr>
          <w:rFonts w:ascii="宋体" w:eastAsia="宋体" w:hAnsi="宋体" w:hint="eastAsia"/>
          <w:snapToGrid w:val="0"/>
          <w:color w:val="000000"/>
          <w:sz w:val="21"/>
          <w:szCs w:val="21"/>
        </w:rPr>
        <w:t>伦敦时间上午10点半左右制定并依据官方规定公布的交易价格；</w:t>
      </w:r>
    </w:p>
    <w:p w:rsidR="000104F3" w:rsidRPr="005E4FA4" w:rsidRDefault="000104F3" w:rsidP="000104F3">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w:t>
      </w:r>
      <w:r w:rsidR="0072459F">
        <w:rPr>
          <w:rFonts w:ascii="宋体" w:eastAsia="宋体" w:hAnsi="宋体" w:hint="eastAsia"/>
          <w:snapToGrid w:val="0"/>
          <w:color w:val="000000"/>
          <w:sz w:val="21"/>
          <w:szCs w:val="21"/>
          <w:highlight w:val="yellow"/>
        </w:rPr>
        <w:t>4</w:t>
      </w:r>
      <w:r w:rsidRPr="000F208D">
        <w:rPr>
          <w:rFonts w:ascii="宋体" w:eastAsia="宋体" w:hAnsi="宋体" w:hint="eastAsia"/>
          <w:snapToGrid w:val="0"/>
          <w:color w:val="000000"/>
          <w:sz w:val="21"/>
          <w:szCs w:val="21"/>
          <w:highlight w:val="yellow"/>
        </w:rPr>
        <w:t>年</w:t>
      </w:r>
      <w:r w:rsidR="00ED4D21">
        <w:rPr>
          <w:rFonts w:ascii="宋体" w:eastAsia="宋体" w:hAnsi="宋体" w:hint="eastAsia"/>
          <w:snapToGrid w:val="0"/>
          <w:color w:val="000000"/>
          <w:sz w:val="21"/>
          <w:szCs w:val="21"/>
          <w:highlight w:val="yellow"/>
        </w:rPr>
        <w:t>2</w:t>
      </w:r>
      <w:r w:rsidRPr="000F208D">
        <w:rPr>
          <w:rFonts w:ascii="宋体" w:eastAsia="宋体" w:hAnsi="宋体" w:hint="eastAsia"/>
          <w:snapToGrid w:val="0"/>
          <w:color w:val="000000"/>
          <w:sz w:val="21"/>
          <w:szCs w:val="21"/>
          <w:highlight w:val="yellow"/>
        </w:rPr>
        <w:t>月</w:t>
      </w:r>
      <w:r w:rsidR="00ED4D21">
        <w:rPr>
          <w:rFonts w:ascii="宋体" w:eastAsia="宋体" w:hAnsi="宋体" w:hint="eastAsia"/>
          <w:snapToGrid w:val="0"/>
          <w:color w:val="000000"/>
          <w:sz w:val="21"/>
          <w:szCs w:val="21"/>
          <w:highlight w:val="yellow"/>
        </w:rPr>
        <w:t>14</w:t>
      </w:r>
      <w:r w:rsidRPr="000F208D">
        <w:rPr>
          <w:rFonts w:ascii="宋体" w:eastAsia="宋体" w:hAnsi="宋体" w:hint="eastAsia"/>
          <w:snapToGrid w:val="0"/>
          <w:color w:val="000000"/>
          <w:sz w:val="21"/>
          <w:szCs w:val="21"/>
          <w:highlight w:val="yellow"/>
        </w:rPr>
        <w:t>日</w:t>
      </w:r>
    </w:p>
    <w:p w:rsidR="000104F3" w:rsidRPr="00A07B15" w:rsidRDefault="000104F3" w:rsidP="000104F3">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w:t>
      </w:r>
      <w:r w:rsidRPr="005E4FA4">
        <w:rPr>
          <w:rFonts w:ascii="宋体" w:eastAsia="宋体" w:hAnsi="宋体" w:hint="eastAsia"/>
          <w:snapToGrid w:val="0"/>
          <w:color w:val="000000"/>
          <w:sz w:val="21"/>
          <w:szCs w:val="21"/>
        </w:rPr>
        <w:t>价格：指</w:t>
      </w:r>
      <w:r w:rsidRPr="005E4FA4">
        <w:rPr>
          <w:rFonts w:ascii="宋体" w:eastAsia="宋体" w:hAnsi="宋体"/>
          <w:snapToGrid w:val="0"/>
          <w:color w:val="000000"/>
          <w:sz w:val="21"/>
          <w:szCs w:val="21"/>
        </w:rPr>
        <w:t>伦敦黄金厘定公司</w:t>
      </w:r>
      <w:r w:rsidRPr="005E4FA4">
        <w:rPr>
          <w:rFonts w:ascii="宋体" w:eastAsia="宋体" w:hAnsi="宋体" w:hint="eastAsia"/>
          <w:snapToGrid w:val="0"/>
          <w:color w:val="000000"/>
          <w:sz w:val="21"/>
          <w:szCs w:val="21"/>
        </w:rPr>
        <w:t>在</w:t>
      </w:r>
      <w:r>
        <w:rPr>
          <w:rFonts w:ascii="宋体" w:eastAsia="宋体" w:hAnsi="宋体" w:hint="eastAsia"/>
          <w:snapToGrid w:val="0"/>
          <w:color w:val="000000"/>
          <w:sz w:val="21"/>
          <w:szCs w:val="21"/>
        </w:rPr>
        <w:t>最终观察日</w:t>
      </w:r>
      <w:r w:rsidRPr="005E4FA4">
        <w:rPr>
          <w:rFonts w:ascii="宋体" w:eastAsia="宋体" w:hAnsi="宋体" w:hint="eastAsia"/>
          <w:snapToGrid w:val="0"/>
          <w:color w:val="000000"/>
          <w:sz w:val="21"/>
          <w:szCs w:val="21"/>
        </w:rPr>
        <w:t>伦敦时间上午10点半左右制定并依据官方规定公布的交易价格；</w:t>
      </w:r>
    </w:p>
    <w:p w:rsidR="000104F3" w:rsidRPr="005E4FA4" w:rsidRDefault="000104F3" w:rsidP="000104F3">
      <w:pPr>
        <w:adjustRightInd w:val="0"/>
        <w:snapToGrid w:val="0"/>
        <w:spacing w:line="440" w:lineRule="exact"/>
        <w:ind w:firstLineChars="200" w:firstLine="420"/>
        <w:textAlignment w:val="center"/>
        <w:rPr>
          <w:rFonts w:ascii="宋体" w:eastAsia="宋体" w:hAnsi="宋体"/>
          <w:sz w:val="21"/>
          <w:szCs w:val="21"/>
        </w:rPr>
      </w:pPr>
      <w:r w:rsidRPr="005E4FA4">
        <w:rPr>
          <w:rFonts w:ascii="宋体" w:eastAsia="宋体" w:hAnsi="宋体" w:hint="eastAsia"/>
          <w:sz w:val="21"/>
          <w:szCs w:val="21"/>
        </w:rPr>
        <w:t>（5）触发事件：</w:t>
      </w:r>
      <w:r>
        <w:rPr>
          <w:rFonts w:ascii="宋体" w:eastAsia="宋体" w:hAnsi="宋体" w:hint="eastAsia"/>
          <w:sz w:val="21"/>
          <w:szCs w:val="21"/>
        </w:rPr>
        <w:t>在最终观察日，</w:t>
      </w:r>
      <w:r w:rsidRPr="005E4FA4">
        <w:rPr>
          <w:rFonts w:ascii="宋体" w:eastAsia="宋体" w:hAnsi="宋体" w:hint="eastAsia"/>
          <w:sz w:val="21"/>
          <w:szCs w:val="21"/>
        </w:rPr>
        <w:t>如果挂钩标的</w:t>
      </w:r>
      <w:r>
        <w:rPr>
          <w:rFonts w:ascii="宋体" w:eastAsia="宋体" w:hAnsi="宋体" w:hint="eastAsia"/>
          <w:sz w:val="21"/>
          <w:szCs w:val="21"/>
        </w:rPr>
        <w:t>最终</w:t>
      </w:r>
      <w:r w:rsidRPr="005E4FA4">
        <w:rPr>
          <w:rFonts w:ascii="宋体" w:eastAsia="宋体" w:hAnsi="宋体" w:hint="eastAsia"/>
          <w:sz w:val="21"/>
          <w:szCs w:val="21"/>
        </w:rPr>
        <w:t>价格</w:t>
      </w:r>
      <w:r>
        <w:rPr>
          <w:rFonts w:ascii="宋体" w:eastAsia="宋体" w:hAnsi="宋体" w:hint="eastAsia"/>
          <w:sz w:val="21"/>
          <w:szCs w:val="21"/>
        </w:rPr>
        <w:t>小于或等于</w:t>
      </w:r>
      <w:r w:rsidR="002052CA">
        <w:rPr>
          <w:rFonts w:ascii="宋体" w:eastAsia="宋体" w:hAnsi="宋体" w:hint="eastAsia"/>
          <w:sz w:val="21"/>
          <w:szCs w:val="21"/>
          <w:highlight w:val="yellow"/>
        </w:rPr>
        <w:t>起始价格</w:t>
      </w:r>
      <w:r w:rsidR="00242295">
        <w:rPr>
          <w:rFonts w:ascii="宋体" w:eastAsia="宋体" w:hAnsi="宋体" w:hint="eastAsia"/>
          <w:sz w:val="21"/>
          <w:szCs w:val="21"/>
        </w:rPr>
        <w:t>*101%</w:t>
      </w:r>
      <w:r w:rsidRPr="005E4FA4">
        <w:rPr>
          <w:rFonts w:ascii="宋体" w:eastAsia="宋体" w:hAnsi="宋体" w:hint="eastAsia"/>
          <w:sz w:val="21"/>
          <w:szCs w:val="21"/>
        </w:rPr>
        <w:t>,那么触发事件发生；</w:t>
      </w:r>
    </w:p>
    <w:p w:rsidR="000104F3" w:rsidRPr="005E4FA4" w:rsidRDefault="000104F3" w:rsidP="000104F3">
      <w:pPr>
        <w:spacing w:line="440" w:lineRule="exact"/>
        <w:ind w:firstLineChars="147" w:firstLine="309"/>
        <w:jc w:val="left"/>
        <w:rPr>
          <w:rFonts w:ascii="宋体" w:eastAsia="宋体" w:hAnsi="宋体"/>
          <w:snapToGrid w:val="0"/>
          <w:color w:val="000000"/>
          <w:sz w:val="21"/>
          <w:szCs w:val="21"/>
        </w:rPr>
      </w:pPr>
      <w:r w:rsidRPr="005E4FA4">
        <w:rPr>
          <w:rFonts w:ascii="宋体" w:eastAsia="宋体" w:hAnsi="宋体" w:hint="eastAsia"/>
          <w:sz w:val="21"/>
          <w:szCs w:val="21"/>
        </w:rPr>
        <w:t>（6）</w:t>
      </w:r>
      <w:r>
        <w:rPr>
          <w:rFonts w:ascii="宋体" w:eastAsia="宋体" w:hAnsi="宋体" w:hint="eastAsia"/>
          <w:sz w:val="21"/>
          <w:szCs w:val="21"/>
        </w:rPr>
        <w:t>观察</w:t>
      </w:r>
      <w:r w:rsidRPr="005E4FA4">
        <w:rPr>
          <w:rFonts w:ascii="宋体" w:eastAsia="宋体" w:hAnsi="宋体" w:hint="eastAsia"/>
          <w:sz w:val="21"/>
          <w:szCs w:val="21"/>
        </w:rPr>
        <w:t>频率：本期理财产品为</w:t>
      </w:r>
      <w:r>
        <w:rPr>
          <w:rFonts w:ascii="宋体" w:eastAsia="宋体" w:hAnsi="宋体" w:hint="eastAsia"/>
          <w:sz w:val="21"/>
          <w:szCs w:val="21"/>
        </w:rPr>
        <w:t>到期</w:t>
      </w:r>
      <w:r w:rsidRPr="005E4FA4">
        <w:rPr>
          <w:rFonts w:ascii="宋体" w:eastAsia="宋体" w:hAnsi="宋体" w:hint="eastAsia"/>
          <w:sz w:val="21"/>
          <w:szCs w:val="21"/>
        </w:rPr>
        <w:t>观察</w:t>
      </w:r>
      <w:r>
        <w:rPr>
          <w:rFonts w:ascii="宋体" w:eastAsia="宋体" w:hAnsi="宋体" w:hint="eastAsia"/>
          <w:sz w:val="21"/>
          <w:szCs w:val="21"/>
        </w:rPr>
        <w:t>一次</w:t>
      </w:r>
      <w:r w:rsidRPr="005E4FA4">
        <w:rPr>
          <w:rFonts w:ascii="宋体" w:eastAsia="宋体" w:hAnsi="宋体" w:hint="eastAsia"/>
          <w:sz w:val="21"/>
          <w:szCs w:val="21"/>
        </w:rPr>
        <w:t>。</w:t>
      </w:r>
    </w:p>
    <w:p w:rsidR="003E1110" w:rsidRPr="005E4FA4" w:rsidRDefault="003E1110" w:rsidP="00670803">
      <w:pPr>
        <w:spacing w:line="440" w:lineRule="exact"/>
        <w:ind w:firstLineChars="147" w:firstLine="413"/>
        <w:jc w:val="left"/>
        <w:rPr>
          <w:rFonts w:ascii="宋体" w:eastAsia="宋体" w:hAnsi="宋体"/>
          <w:b/>
          <w:sz w:val="28"/>
          <w:szCs w:val="28"/>
        </w:rPr>
      </w:pPr>
      <w:r w:rsidRPr="005E4FA4">
        <w:rPr>
          <w:rFonts w:ascii="宋体" w:eastAsia="宋体" w:hAnsi="宋体" w:hint="eastAsia"/>
          <w:b/>
          <w:sz w:val="28"/>
          <w:szCs w:val="28"/>
        </w:rPr>
        <w:t>三、理财产品费用、收益分析与计算</w:t>
      </w:r>
    </w:p>
    <w:p w:rsidR="003E1110" w:rsidRPr="005E4FA4" w:rsidRDefault="003E1110" w:rsidP="0067080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5E4FA4">
        <w:rPr>
          <w:rFonts w:ascii="宋体" w:eastAsia="宋体" w:hAnsi="宋体" w:hint="eastAsia"/>
          <w:b/>
          <w:snapToGrid w:val="0"/>
          <w:color w:val="000000"/>
          <w:sz w:val="21"/>
          <w:szCs w:val="21"/>
        </w:rPr>
        <w:t>1 、理财资金所承担的相关费用及收益</w:t>
      </w:r>
    </w:p>
    <w:p w:rsidR="00F52B98" w:rsidRPr="005E4FA4"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对理财本金所产生的理财收益，</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暂不代扣代缴税。但若依照国家法律要求或税务机关的行政命令要求缴纳收益所得税，</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有义务代扣代缴投资者、受益人承担的税费，</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所代缴税费将从理财计划资产中扣除。</w:t>
      </w:r>
    </w:p>
    <w:p w:rsidR="003E6AAF" w:rsidRDefault="00A918C0" w:rsidP="00660F3E">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003E6AAF" w:rsidRPr="005E4FA4">
        <w:rPr>
          <w:rFonts w:ascii="宋体" w:eastAsia="宋体" w:hAnsi="宋体" w:hint="eastAsia"/>
          <w:snapToGrid w:val="0"/>
          <w:color w:val="000000"/>
          <w:sz w:val="21"/>
          <w:szCs w:val="21"/>
        </w:rPr>
        <w:t>手续费为</w:t>
      </w:r>
      <w:r w:rsidR="003E6AAF" w:rsidRPr="00086616">
        <w:rPr>
          <w:rFonts w:ascii="宋体" w:eastAsia="宋体" w:hAnsi="宋体" w:hint="eastAsia"/>
          <w:snapToGrid w:val="0"/>
          <w:color w:val="000000"/>
          <w:sz w:val="21"/>
          <w:szCs w:val="21"/>
          <w:highlight w:val="yellow"/>
        </w:rPr>
        <w:t>0.</w:t>
      </w:r>
      <w:r w:rsidR="008244E0">
        <w:rPr>
          <w:rFonts w:ascii="宋体" w:eastAsia="宋体" w:hAnsi="宋体" w:hint="eastAsia"/>
          <w:snapToGrid w:val="0"/>
          <w:color w:val="000000"/>
          <w:sz w:val="21"/>
          <w:szCs w:val="21"/>
          <w:highlight w:val="yellow"/>
        </w:rPr>
        <w:t>45</w:t>
      </w:r>
      <w:r w:rsidR="003E6AAF" w:rsidRPr="00086616">
        <w:rPr>
          <w:rFonts w:ascii="宋体" w:eastAsia="宋体" w:hAnsi="宋体" w:hint="eastAsia"/>
          <w:snapToGrid w:val="0"/>
          <w:color w:val="000000"/>
          <w:sz w:val="21"/>
          <w:szCs w:val="21"/>
          <w:highlight w:val="yellow"/>
        </w:rPr>
        <w:t>%</w:t>
      </w:r>
      <w:r w:rsidR="003E6AAF" w:rsidRPr="005E4FA4">
        <w:rPr>
          <w:rFonts w:ascii="宋体" w:eastAsia="宋体" w:hAnsi="宋体" w:hint="eastAsia"/>
          <w:snapToGrid w:val="0"/>
          <w:color w:val="000000"/>
          <w:sz w:val="21"/>
          <w:szCs w:val="21"/>
        </w:rPr>
        <w:t>/年。</w:t>
      </w:r>
    </w:p>
    <w:p w:rsidR="008244E0" w:rsidRPr="005E4FA4" w:rsidRDefault="008244E0" w:rsidP="008244E0">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5E4FA4" w:rsidRDefault="003E1110" w:rsidP="00670803">
      <w:pPr>
        <w:adjustRightInd w:val="0"/>
        <w:snapToGrid w:val="0"/>
        <w:spacing w:line="440" w:lineRule="exact"/>
        <w:ind w:firstLineChars="200" w:firstLine="422"/>
        <w:jc w:val="left"/>
        <w:textAlignment w:val="center"/>
        <w:rPr>
          <w:rFonts w:ascii="宋体" w:eastAsia="宋体" w:hAnsi="宋体"/>
          <w:sz w:val="21"/>
          <w:szCs w:val="21"/>
        </w:rPr>
      </w:pPr>
      <w:r w:rsidRPr="005E4FA4">
        <w:rPr>
          <w:rFonts w:ascii="宋体" w:eastAsia="宋体" w:hAnsi="宋体" w:hint="eastAsia"/>
          <w:b/>
          <w:snapToGrid w:val="0"/>
          <w:color w:val="000000"/>
          <w:sz w:val="21"/>
          <w:szCs w:val="21"/>
        </w:rPr>
        <w:t>2、客户</w:t>
      </w:r>
      <w:r w:rsidR="00B92E70" w:rsidRPr="005E4FA4">
        <w:rPr>
          <w:rFonts w:ascii="宋体" w:eastAsia="宋体" w:hAnsi="宋体" w:hint="eastAsia"/>
          <w:b/>
          <w:snapToGrid w:val="0"/>
          <w:color w:val="000000"/>
          <w:sz w:val="21"/>
          <w:szCs w:val="21"/>
        </w:rPr>
        <w:t>预期最高</w:t>
      </w:r>
      <w:r w:rsidRPr="005E4FA4">
        <w:rPr>
          <w:rFonts w:ascii="宋体" w:eastAsia="宋体" w:hAnsi="宋体" w:hint="eastAsia"/>
          <w:b/>
          <w:snapToGrid w:val="0"/>
          <w:color w:val="000000"/>
          <w:sz w:val="21"/>
          <w:szCs w:val="21"/>
        </w:rPr>
        <w:t>年化收益率：</w:t>
      </w:r>
      <w:r w:rsidR="00C061FB" w:rsidRPr="005E4FA4">
        <w:rPr>
          <w:rFonts w:ascii="宋体" w:eastAsia="宋体" w:hAnsi="宋体" w:hint="eastAsia"/>
          <w:sz w:val="21"/>
          <w:szCs w:val="21"/>
        </w:rPr>
        <w:t xml:space="preserve">  </w:t>
      </w:r>
      <w:r w:rsidR="002052CA">
        <w:rPr>
          <w:rFonts w:ascii="宋体" w:eastAsia="宋体" w:hAnsi="宋体" w:hint="eastAsia"/>
          <w:sz w:val="21"/>
          <w:szCs w:val="21"/>
          <w:highlight w:val="yellow"/>
        </w:rPr>
        <w:t>5</w:t>
      </w:r>
      <w:r w:rsidR="0072459F">
        <w:rPr>
          <w:rFonts w:ascii="宋体" w:eastAsia="宋体" w:hAnsi="宋体" w:hint="eastAsia"/>
          <w:sz w:val="21"/>
          <w:szCs w:val="21"/>
          <w:highlight w:val="yellow"/>
        </w:rPr>
        <w:t>.</w:t>
      </w:r>
      <w:r w:rsidR="002052CA">
        <w:rPr>
          <w:rFonts w:ascii="宋体" w:eastAsia="宋体" w:hAnsi="宋体" w:hint="eastAsia"/>
          <w:sz w:val="21"/>
          <w:szCs w:val="21"/>
          <w:highlight w:val="yellow"/>
        </w:rPr>
        <w:t>50</w:t>
      </w:r>
      <w:r w:rsidR="00EC446D" w:rsidRPr="00BD49F0">
        <w:rPr>
          <w:rFonts w:ascii="宋体" w:eastAsia="宋体" w:hAnsi="宋体" w:hint="eastAsia"/>
          <w:sz w:val="21"/>
          <w:szCs w:val="21"/>
          <w:highlight w:val="yellow"/>
        </w:rPr>
        <w:t>%</w:t>
      </w:r>
      <w:r w:rsidR="00DF02A8" w:rsidRPr="00BD49F0">
        <w:rPr>
          <w:rFonts w:ascii="宋体" w:eastAsia="宋体" w:hAnsi="宋体" w:hint="eastAsia"/>
          <w:sz w:val="21"/>
          <w:szCs w:val="21"/>
          <w:highlight w:val="yellow"/>
        </w:rPr>
        <w:t>/年</w:t>
      </w:r>
    </w:p>
    <w:p w:rsidR="00FE6A86" w:rsidRPr="005E4FA4" w:rsidRDefault="006E246F"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5E4FA4">
        <w:rPr>
          <w:rFonts w:ascii="宋体" w:eastAsia="宋体" w:hAnsi="宋体" w:hint="eastAsia"/>
          <w:sz w:val="21"/>
          <w:szCs w:val="21"/>
        </w:rPr>
        <w:t>获取</w:t>
      </w:r>
      <w:r w:rsidR="00FE6A86" w:rsidRPr="005E4FA4">
        <w:rPr>
          <w:rFonts w:ascii="宋体" w:eastAsia="宋体" w:hAnsi="宋体" w:hint="eastAsia"/>
          <w:sz w:val="21"/>
          <w:szCs w:val="21"/>
        </w:rPr>
        <w:t>预期最高年化收益率</w:t>
      </w:r>
      <w:r w:rsidRPr="005E4FA4">
        <w:rPr>
          <w:rFonts w:ascii="宋体" w:eastAsia="宋体" w:hAnsi="宋体" w:hint="eastAsia"/>
          <w:sz w:val="21"/>
          <w:szCs w:val="21"/>
        </w:rPr>
        <w:t>将视</w:t>
      </w:r>
      <w:r w:rsidR="00000A4F" w:rsidRPr="005E4FA4">
        <w:rPr>
          <w:rFonts w:ascii="宋体" w:eastAsia="宋体" w:hAnsi="宋体" w:hint="eastAsia"/>
          <w:sz w:val="21"/>
          <w:szCs w:val="21"/>
        </w:rPr>
        <w:t>本产品所投</w:t>
      </w:r>
      <w:r w:rsidR="00A43D5E" w:rsidRPr="005E4FA4">
        <w:rPr>
          <w:rFonts w:ascii="宋体" w:eastAsia="宋体" w:hAnsi="宋体" w:hint="eastAsia"/>
          <w:sz w:val="21"/>
          <w:szCs w:val="21"/>
        </w:rPr>
        <w:t>挂钩标的衍生品</w:t>
      </w:r>
      <w:r w:rsidRPr="005E4FA4">
        <w:rPr>
          <w:rFonts w:ascii="宋体" w:eastAsia="宋体" w:hAnsi="宋体" w:hint="eastAsia"/>
          <w:sz w:val="21"/>
          <w:szCs w:val="21"/>
        </w:rPr>
        <w:t>的</w:t>
      </w:r>
      <w:r w:rsidR="00A43D5E" w:rsidRPr="005E4FA4">
        <w:rPr>
          <w:rFonts w:ascii="宋体" w:eastAsia="宋体" w:hAnsi="宋体" w:hint="eastAsia"/>
          <w:sz w:val="21"/>
          <w:szCs w:val="21"/>
        </w:rPr>
        <w:t>交易</w:t>
      </w:r>
      <w:r w:rsidRPr="005E4FA4">
        <w:rPr>
          <w:rFonts w:ascii="宋体" w:eastAsia="宋体" w:hAnsi="宋体" w:hint="eastAsia"/>
          <w:sz w:val="21"/>
          <w:szCs w:val="21"/>
        </w:rPr>
        <w:t>市场表现来确认。</w:t>
      </w:r>
    </w:p>
    <w:p w:rsidR="003E1110" w:rsidRPr="005E4FA4" w:rsidRDefault="003E1110" w:rsidP="0067080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5E4FA4">
        <w:rPr>
          <w:rFonts w:ascii="宋体" w:eastAsia="宋体" w:hAnsi="宋体" w:hint="eastAsia"/>
          <w:b/>
          <w:snapToGrid w:val="0"/>
          <w:color w:val="000000"/>
          <w:sz w:val="21"/>
          <w:szCs w:val="21"/>
        </w:rPr>
        <w:t xml:space="preserve">3、实际收益计算公式 </w:t>
      </w:r>
    </w:p>
    <w:p w:rsidR="000104F3" w:rsidRPr="005E4FA4" w:rsidRDefault="000104F3" w:rsidP="000104F3">
      <w:pPr>
        <w:pStyle w:val="msolistparagraph0"/>
        <w:snapToGrid w:val="0"/>
        <w:spacing w:line="360" w:lineRule="auto"/>
        <w:ind w:left="720" w:firstLine="0"/>
        <w:textAlignment w:val="center"/>
        <w:rPr>
          <w:rFonts w:ascii="宋体" w:hAnsi="宋体" w:cs="宋体"/>
          <w:snapToGrid w:val="0"/>
          <w:color w:val="000000"/>
        </w:rPr>
      </w:pPr>
      <w:r w:rsidRPr="005E4FA4">
        <w:rPr>
          <w:rFonts w:ascii="宋体" w:hAnsi="宋体" w:cs="宋体" w:hint="eastAsia"/>
          <w:snapToGrid w:val="0"/>
          <w:color w:val="000000"/>
        </w:rPr>
        <w:t>实际理财收益率如下情况计算：</w:t>
      </w:r>
    </w:p>
    <w:p w:rsidR="000104F3" w:rsidRPr="005E4FA4" w:rsidRDefault="000104F3" w:rsidP="000104F3">
      <w:pPr>
        <w:widowControl/>
        <w:snapToGrid w:val="0"/>
        <w:spacing w:line="360" w:lineRule="auto"/>
        <w:ind w:leftChars="120" w:left="360" w:firstLineChars="100" w:firstLine="21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（1）若</w:t>
      </w:r>
      <w:r>
        <w:rPr>
          <w:rFonts w:ascii="宋体" w:eastAsia="宋体" w:hAnsi="宋体" w:cs="宋体" w:hint="eastAsia"/>
          <w:snapToGrid w:val="0"/>
          <w:color w:val="000000"/>
          <w:kern w:val="0"/>
          <w:sz w:val="21"/>
          <w:szCs w:val="21"/>
        </w:rPr>
        <w:t>产品到期未</w:t>
      </w:r>
      <w:r w:rsidRPr="005E4FA4">
        <w:rPr>
          <w:rFonts w:ascii="宋体" w:eastAsia="宋体" w:hAnsi="宋体" w:cs="宋体" w:hint="eastAsia"/>
          <w:snapToGrid w:val="0"/>
          <w:color w:val="000000"/>
          <w:kern w:val="0"/>
          <w:sz w:val="21"/>
          <w:szCs w:val="21"/>
        </w:rPr>
        <w:t>发生触发事件，产品到期理财收益率为</w:t>
      </w:r>
      <w:r w:rsidR="0072459F">
        <w:rPr>
          <w:rFonts w:ascii="宋体" w:eastAsia="宋体" w:hAnsi="宋体" w:cs="宋体" w:hint="eastAsia"/>
          <w:snapToGrid w:val="0"/>
          <w:color w:val="000000"/>
          <w:kern w:val="0"/>
          <w:sz w:val="21"/>
          <w:szCs w:val="21"/>
          <w:highlight w:val="yellow"/>
        </w:rPr>
        <w:t>0.5</w:t>
      </w:r>
      <w:r w:rsidR="00AB435E">
        <w:rPr>
          <w:rFonts w:ascii="宋体" w:eastAsia="宋体" w:hAnsi="宋体" w:cs="宋体" w:hint="eastAsia"/>
          <w:snapToGrid w:val="0"/>
          <w:color w:val="000000"/>
          <w:kern w:val="0"/>
          <w:sz w:val="21"/>
          <w:szCs w:val="21"/>
          <w:highlight w:val="yellow"/>
        </w:rPr>
        <w:t>0</w:t>
      </w:r>
      <w:r w:rsidRPr="00086616">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 xml:space="preserve">年。产品到期收益额N = 理财本金× </w:t>
      </w:r>
      <w:r w:rsidR="0072459F">
        <w:rPr>
          <w:rFonts w:ascii="宋体" w:eastAsia="宋体" w:hAnsi="宋体" w:cs="宋体" w:hint="eastAsia"/>
          <w:snapToGrid w:val="0"/>
          <w:color w:val="000000"/>
          <w:kern w:val="0"/>
          <w:sz w:val="21"/>
          <w:szCs w:val="21"/>
          <w:highlight w:val="yellow"/>
        </w:rPr>
        <w:t>0.5</w:t>
      </w:r>
      <w:r w:rsidR="00AB435E">
        <w:rPr>
          <w:rFonts w:ascii="宋体" w:eastAsia="宋体" w:hAnsi="宋体" w:cs="宋体" w:hint="eastAsia"/>
          <w:snapToGrid w:val="0"/>
          <w:color w:val="000000"/>
          <w:kern w:val="0"/>
          <w:sz w:val="21"/>
          <w:szCs w:val="21"/>
          <w:highlight w:val="yellow"/>
        </w:rPr>
        <w:t>0</w:t>
      </w:r>
      <w:r w:rsidRPr="00086616">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 xml:space="preserve"> ×</w:t>
      </w:r>
      <w:r w:rsidR="002052CA">
        <w:rPr>
          <w:rFonts w:ascii="宋体" w:eastAsia="宋体" w:hAnsi="宋体" w:cs="宋体" w:hint="eastAsia"/>
          <w:snapToGrid w:val="0"/>
          <w:color w:val="000000"/>
          <w:kern w:val="0"/>
          <w:sz w:val="21"/>
          <w:szCs w:val="21"/>
        </w:rPr>
        <w:t>3</w:t>
      </w:r>
      <w:r w:rsidR="00A875D7">
        <w:rPr>
          <w:rFonts w:ascii="宋体" w:eastAsia="宋体" w:hAnsi="宋体" w:cs="宋体" w:hint="eastAsia"/>
          <w:snapToGrid w:val="0"/>
          <w:color w:val="000000"/>
          <w:kern w:val="0"/>
          <w:sz w:val="21"/>
          <w:szCs w:val="21"/>
        </w:rPr>
        <w:t>2</w:t>
      </w:r>
      <w:r w:rsidRPr="005E4FA4">
        <w:rPr>
          <w:rFonts w:ascii="宋体" w:eastAsia="宋体" w:hAnsi="宋体" w:cs="宋体" w:hint="eastAsia"/>
          <w:snapToGrid w:val="0"/>
          <w:color w:val="000000"/>
          <w:kern w:val="0"/>
          <w:sz w:val="21"/>
          <w:szCs w:val="21"/>
        </w:rPr>
        <w:t>∕365；</w:t>
      </w:r>
    </w:p>
    <w:p w:rsidR="000104F3" w:rsidRPr="005E4FA4" w:rsidRDefault="000104F3" w:rsidP="000104F3">
      <w:pPr>
        <w:snapToGrid w:val="0"/>
        <w:spacing w:line="360" w:lineRule="auto"/>
        <w:ind w:firstLineChars="300" w:firstLine="63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（2）若</w:t>
      </w:r>
      <w:r>
        <w:rPr>
          <w:rFonts w:ascii="宋体" w:eastAsia="宋体" w:hAnsi="宋体" w:cs="宋体" w:hint="eastAsia"/>
          <w:snapToGrid w:val="0"/>
          <w:color w:val="000000"/>
          <w:kern w:val="0"/>
          <w:sz w:val="21"/>
          <w:szCs w:val="21"/>
        </w:rPr>
        <w:t>产品到期</w:t>
      </w:r>
      <w:r w:rsidRPr="005E4FA4">
        <w:rPr>
          <w:rFonts w:ascii="宋体" w:eastAsia="宋体" w:hAnsi="宋体" w:cs="宋体" w:hint="eastAsia"/>
          <w:snapToGrid w:val="0"/>
          <w:color w:val="000000"/>
          <w:kern w:val="0"/>
          <w:sz w:val="21"/>
          <w:szCs w:val="21"/>
        </w:rPr>
        <w:t>发生触发事件，产品到期理财收益率</w:t>
      </w:r>
      <w:r w:rsidR="002052CA">
        <w:rPr>
          <w:rFonts w:ascii="宋体" w:eastAsia="宋体" w:hAnsi="宋体" w:cs="宋体" w:hint="eastAsia"/>
          <w:snapToGrid w:val="0"/>
          <w:color w:val="000000"/>
          <w:kern w:val="0"/>
          <w:sz w:val="21"/>
          <w:szCs w:val="21"/>
          <w:highlight w:val="yellow"/>
        </w:rPr>
        <w:t>5.50</w:t>
      </w:r>
      <w:r w:rsidRPr="00854E8A">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/年 。</w:t>
      </w:r>
    </w:p>
    <w:p w:rsidR="000104F3" w:rsidRPr="005E4FA4" w:rsidRDefault="000104F3" w:rsidP="000104F3">
      <w:pPr>
        <w:snapToGrid w:val="0"/>
        <w:spacing w:line="360" w:lineRule="auto"/>
        <w:ind w:firstLineChars="150" w:firstLine="315"/>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 xml:space="preserve">产品到期收益额N = 理财本金× </w:t>
      </w:r>
      <w:r w:rsidR="002052CA">
        <w:rPr>
          <w:rFonts w:ascii="宋体" w:eastAsia="宋体" w:hAnsi="宋体" w:cs="宋体" w:hint="eastAsia"/>
          <w:snapToGrid w:val="0"/>
          <w:color w:val="000000"/>
          <w:kern w:val="0"/>
          <w:sz w:val="21"/>
          <w:szCs w:val="21"/>
          <w:highlight w:val="yellow"/>
        </w:rPr>
        <w:t>5.50</w:t>
      </w:r>
      <w:r w:rsidRPr="00086616">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 xml:space="preserve"> × </w:t>
      </w:r>
      <w:r w:rsidR="002052CA">
        <w:rPr>
          <w:rFonts w:ascii="宋体" w:eastAsia="宋体" w:hAnsi="宋体" w:cs="宋体" w:hint="eastAsia"/>
          <w:snapToGrid w:val="0"/>
          <w:color w:val="000000"/>
          <w:kern w:val="0"/>
          <w:sz w:val="21"/>
          <w:szCs w:val="21"/>
        </w:rPr>
        <w:t>3</w:t>
      </w:r>
      <w:r w:rsidR="00A875D7">
        <w:rPr>
          <w:rFonts w:ascii="宋体" w:eastAsia="宋体" w:hAnsi="宋体" w:cs="宋体" w:hint="eastAsia"/>
          <w:snapToGrid w:val="0"/>
          <w:color w:val="000000"/>
          <w:kern w:val="0"/>
          <w:sz w:val="21"/>
          <w:szCs w:val="21"/>
        </w:rPr>
        <w:t>2</w:t>
      </w:r>
      <w:r w:rsidRPr="005E4FA4">
        <w:rPr>
          <w:rFonts w:ascii="宋体" w:eastAsia="宋体" w:hAnsi="宋体" w:cs="宋体" w:hint="eastAsia"/>
          <w:snapToGrid w:val="0"/>
          <w:color w:val="000000"/>
          <w:kern w:val="0"/>
          <w:sz w:val="21"/>
          <w:szCs w:val="21"/>
        </w:rPr>
        <w:t>∕365；</w:t>
      </w:r>
    </w:p>
    <w:p w:rsidR="000104F3" w:rsidRPr="005E4FA4" w:rsidRDefault="000104F3" w:rsidP="000104F3">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5E4FA4">
        <w:rPr>
          <w:rFonts w:ascii="宋体" w:eastAsia="宋体" w:hAnsi="宋体" w:hint="eastAsia"/>
          <w:b/>
          <w:snapToGrid w:val="0"/>
          <w:color w:val="000000"/>
          <w:sz w:val="21"/>
          <w:szCs w:val="21"/>
        </w:rPr>
        <w:t>4.理财收益模拟演示：</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160"/>
      </w:tblGrid>
      <w:tr w:rsidR="000104F3" w:rsidRPr="005E4FA4" w:rsidTr="001C6D4F">
        <w:tc>
          <w:tcPr>
            <w:tcW w:w="4248" w:type="dxa"/>
          </w:tcPr>
          <w:p w:rsidR="000104F3" w:rsidRPr="005E4FA4" w:rsidRDefault="000104F3" w:rsidP="001C6D4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情形</w:t>
            </w:r>
          </w:p>
        </w:tc>
        <w:tc>
          <w:tcPr>
            <w:tcW w:w="2160" w:type="dxa"/>
          </w:tcPr>
          <w:p w:rsidR="000104F3" w:rsidRPr="005E4FA4" w:rsidRDefault="000104F3" w:rsidP="001C6D4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预期</w:t>
            </w:r>
            <w:r w:rsidRPr="005E4FA4">
              <w:rPr>
                <w:rFonts w:ascii="宋体" w:eastAsia="宋体" w:hAnsi="宋体" w:hint="eastAsia"/>
                <w:snapToGrid w:val="0"/>
                <w:color w:val="000000"/>
                <w:sz w:val="21"/>
                <w:szCs w:val="21"/>
              </w:rPr>
              <w:t>年化收益率</w:t>
            </w:r>
          </w:p>
        </w:tc>
      </w:tr>
      <w:tr w:rsidR="000104F3" w:rsidRPr="005E4FA4" w:rsidTr="001C6D4F">
        <w:tc>
          <w:tcPr>
            <w:tcW w:w="4248" w:type="dxa"/>
          </w:tcPr>
          <w:p w:rsidR="000104F3" w:rsidRPr="005E4FA4" w:rsidRDefault="000104F3" w:rsidP="001C6D4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情景一：</w:t>
            </w:r>
            <w:r>
              <w:rPr>
                <w:rFonts w:ascii="宋体" w:eastAsia="宋体" w:hAnsi="宋体" w:hint="eastAsia"/>
                <w:snapToGrid w:val="0"/>
                <w:color w:val="000000"/>
                <w:sz w:val="21"/>
                <w:szCs w:val="21"/>
              </w:rPr>
              <w:t>若产品到期</w:t>
            </w:r>
            <w:r w:rsidRPr="005E4FA4">
              <w:rPr>
                <w:rFonts w:ascii="宋体" w:eastAsia="宋体" w:hAnsi="宋体" w:hint="eastAsia"/>
                <w:snapToGrid w:val="0"/>
                <w:color w:val="000000"/>
                <w:sz w:val="21"/>
                <w:szCs w:val="21"/>
              </w:rPr>
              <w:t>发生触发事件</w:t>
            </w:r>
          </w:p>
        </w:tc>
        <w:tc>
          <w:tcPr>
            <w:tcW w:w="2160" w:type="dxa"/>
          </w:tcPr>
          <w:p w:rsidR="000104F3" w:rsidRPr="005E4FA4" w:rsidRDefault="002052CA" w:rsidP="00BD49F0">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5.50</w:t>
            </w:r>
            <w:r w:rsidR="000104F3" w:rsidRPr="00086616">
              <w:rPr>
                <w:rFonts w:ascii="宋体" w:eastAsia="宋体" w:hAnsi="宋体" w:hint="eastAsia"/>
                <w:snapToGrid w:val="0"/>
                <w:color w:val="000000"/>
                <w:sz w:val="21"/>
                <w:szCs w:val="21"/>
                <w:highlight w:val="yellow"/>
              </w:rPr>
              <w:t>％</w:t>
            </w:r>
            <w:r w:rsidR="000104F3" w:rsidRPr="005E4FA4">
              <w:rPr>
                <w:rFonts w:ascii="宋体" w:eastAsia="宋体" w:hAnsi="宋体" w:hint="eastAsia"/>
                <w:snapToGrid w:val="0"/>
                <w:color w:val="000000"/>
                <w:sz w:val="21"/>
                <w:szCs w:val="21"/>
              </w:rPr>
              <w:t>/年</w:t>
            </w:r>
          </w:p>
        </w:tc>
      </w:tr>
      <w:tr w:rsidR="000104F3" w:rsidRPr="005E4FA4" w:rsidTr="001C6D4F">
        <w:tc>
          <w:tcPr>
            <w:tcW w:w="4248" w:type="dxa"/>
          </w:tcPr>
          <w:p w:rsidR="000104F3" w:rsidRPr="005E4FA4" w:rsidRDefault="000104F3" w:rsidP="001C6D4F">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情景二：</w:t>
            </w:r>
            <w:r>
              <w:rPr>
                <w:rFonts w:ascii="宋体" w:eastAsia="宋体" w:hAnsi="宋体" w:hint="eastAsia"/>
                <w:snapToGrid w:val="0"/>
                <w:color w:val="000000"/>
                <w:sz w:val="21"/>
                <w:szCs w:val="21"/>
              </w:rPr>
              <w:t>若产品到期</w:t>
            </w:r>
            <w:r w:rsidRPr="005E4FA4">
              <w:rPr>
                <w:rFonts w:ascii="宋体" w:eastAsia="宋体" w:hAnsi="宋体" w:hint="eastAsia"/>
                <w:snapToGrid w:val="0"/>
                <w:color w:val="000000"/>
                <w:sz w:val="21"/>
                <w:szCs w:val="21"/>
              </w:rPr>
              <w:t>未发生触发事件</w:t>
            </w:r>
          </w:p>
        </w:tc>
        <w:tc>
          <w:tcPr>
            <w:tcW w:w="2160" w:type="dxa"/>
          </w:tcPr>
          <w:p w:rsidR="000104F3" w:rsidRPr="005E4FA4" w:rsidRDefault="0072459F" w:rsidP="00BD49F0">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0.5</w:t>
            </w:r>
            <w:r w:rsidR="000104F3">
              <w:rPr>
                <w:rFonts w:ascii="宋体" w:eastAsia="宋体" w:hAnsi="宋体" w:hint="eastAsia"/>
                <w:snapToGrid w:val="0"/>
                <w:color w:val="000000"/>
                <w:sz w:val="21"/>
                <w:szCs w:val="21"/>
                <w:highlight w:val="yellow"/>
              </w:rPr>
              <w:t>0</w:t>
            </w:r>
            <w:r w:rsidR="000104F3" w:rsidRPr="00086616">
              <w:rPr>
                <w:rFonts w:ascii="宋体" w:eastAsia="宋体" w:hAnsi="宋体" w:hint="eastAsia"/>
                <w:snapToGrid w:val="0"/>
                <w:color w:val="000000"/>
                <w:sz w:val="21"/>
                <w:szCs w:val="21"/>
                <w:highlight w:val="yellow"/>
              </w:rPr>
              <w:t>％</w:t>
            </w:r>
            <w:r w:rsidR="000104F3" w:rsidRPr="005E4FA4">
              <w:rPr>
                <w:rFonts w:ascii="宋体" w:eastAsia="宋体" w:hAnsi="宋体" w:hint="eastAsia"/>
                <w:snapToGrid w:val="0"/>
                <w:color w:val="000000"/>
                <w:sz w:val="21"/>
                <w:szCs w:val="21"/>
              </w:rPr>
              <w:t>/年</w:t>
            </w:r>
          </w:p>
        </w:tc>
      </w:tr>
    </w:tbl>
    <w:p w:rsidR="000104F3" w:rsidRPr="005E4FA4" w:rsidRDefault="000104F3" w:rsidP="000104F3">
      <w:pPr>
        <w:adjustRightInd w:val="0"/>
        <w:snapToGrid w:val="0"/>
        <w:spacing w:line="360" w:lineRule="auto"/>
        <w:ind w:firstLineChars="200" w:firstLine="422"/>
        <w:jc w:val="left"/>
        <w:textAlignment w:val="center"/>
        <w:rPr>
          <w:rFonts w:ascii="宋体" w:eastAsia="宋体" w:hAnsi="宋体"/>
          <w:b/>
          <w:snapToGrid w:val="0"/>
          <w:sz w:val="21"/>
          <w:szCs w:val="21"/>
        </w:rPr>
      </w:pPr>
      <w:r w:rsidRPr="005E4FA4">
        <w:rPr>
          <w:rFonts w:ascii="宋体" w:eastAsia="宋体" w:hAnsi="宋体" w:hint="eastAsia"/>
          <w:b/>
          <w:snapToGrid w:val="0"/>
          <w:sz w:val="21"/>
          <w:szCs w:val="21"/>
        </w:rPr>
        <w:t>测算收益不等于实际收益，投资须谨慎。</w:t>
      </w:r>
    </w:p>
    <w:p w:rsidR="003E1110" w:rsidRPr="005E4FA4" w:rsidRDefault="003E1110" w:rsidP="00670803">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5E4FA4">
        <w:rPr>
          <w:rFonts w:ascii="宋体" w:eastAsia="宋体" w:hAnsi="宋体" w:hint="eastAsia"/>
          <w:b/>
          <w:snapToGrid w:val="0"/>
          <w:color w:val="000000"/>
          <w:sz w:val="21"/>
          <w:szCs w:val="21"/>
        </w:rPr>
        <w:t>5、理财资金</w:t>
      </w:r>
      <w:r w:rsidRPr="005E4FA4">
        <w:rPr>
          <w:rFonts w:ascii="宋体" w:eastAsia="宋体" w:hAnsi="宋体"/>
          <w:b/>
          <w:snapToGrid w:val="0"/>
          <w:color w:val="000000"/>
          <w:sz w:val="21"/>
          <w:szCs w:val="21"/>
        </w:rPr>
        <w:t>支付</w:t>
      </w:r>
    </w:p>
    <w:p w:rsidR="00D145F9" w:rsidRPr="005E4FA4"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5E4FA4">
        <w:rPr>
          <w:rFonts w:ascii="宋体" w:eastAsia="宋体" w:hAnsi="宋体" w:hint="eastAsia"/>
          <w:snapToGrid w:val="0"/>
          <w:color w:val="000000"/>
          <w:sz w:val="21"/>
          <w:szCs w:val="21"/>
        </w:rPr>
        <w:t>（1）本理财产品宣告成立之日起，</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5E4FA4">
        <w:rPr>
          <w:rFonts w:ascii="宋体" w:eastAsia="宋体" w:hAnsi="宋体"/>
          <w:snapToGrid w:val="0"/>
          <w:color w:val="000000"/>
          <w:sz w:val="21"/>
          <w:szCs w:val="21"/>
        </w:rPr>
        <w:t>认购划款日</w:t>
      </w:r>
      <w:r w:rsidRPr="005E4FA4">
        <w:rPr>
          <w:rFonts w:ascii="宋体" w:eastAsia="宋体" w:hAnsi="宋体" w:hint="eastAsia"/>
          <w:snapToGrid w:val="0"/>
          <w:color w:val="000000"/>
          <w:sz w:val="21"/>
          <w:szCs w:val="21"/>
        </w:rPr>
        <w:t>（不含）为止按照</w:t>
      </w:r>
      <w:r w:rsidRPr="005E4FA4">
        <w:rPr>
          <w:rFonts w:ascii="宋体" w:eastAsia="宋体" w:hAnsi="宋体" w:hint="eastAsia"/>
          <w:snapToGrid w:val="0"/>
          <w:sz w:val="21"/>
          <w:szCs w:val="21"/>
        </w:rPr>
        <w:t>活期</w:t>
      </w:r>
      <w:r w:rsidRPr="005E4FA4">
        <w:rPr>
          <w:rFonts w:ascii="宋体" w:eastAsia="宋体" w:hAnsi="宋体" w:hint="eastAsia"/>
          <w:snapToGrid w:val="0"/>
          <w:color w:val="000000"/>
          <w:sz w:val="21"/>
          <w:szCs w:val="21"/>
        </w:rPr>
        <w:t>存款利率计付利息。理财合约终止后由银行进行最终清算，并</w:t>
      </w:r>
      <w:r w:rsidRPr="005E4FA4">
        <w:rPr>
          <w:rFonts w:ascii="宋体" w:eastAsia="宋体" w:hAnsi="宋体" w:hint="eastAsia"/>
          <w:snapToGrid w:val="0"/>
          <w:color w:val="000000"/>
          <w:sz w:val="21"/>
          <w:szCs w:val="21"/>
        </w:rPr>
        <w:lastRenderedPageBreak/>
        <w:t>按约定支付应付款项</w:t>
      </w:r>
      <w:r w:rsidR="00E30CAA" w:rsidRPr="005E4FA4">
        <w:rPr>
          <w:rFonts w:ascii="宋体" w:eastAsia="宋体" w:hAnsi="宋体" w:hint="eastAsia"/>
          <w:snapToGrid w:val="0"/>
          <w:color w:val="000000"/>
          <w:sz w:val="21"/>
          <w:szCs w:val="21"/>
        </w:rPr>
        <w:t>；</w:t>
      </w:r>
    </w:p>
    <w:p w:rsidR="003E1110" w:rsidRPr="005E4FA4"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D145F9" w:rsidRPr="005E4FA4">
        <w:rPr>
          <w:rFonts w:ascii="宋体" w:eastAsia="宋体" w:hAnsi="宋体" w:hint="eastAsia"/>
          <w:snapToGrid w:val="0"/>
          <w:color w:val="000000"/>
          <w:sz w:val="21"/>
          <w:szCs w:val="21"/>
        </w:rPr>
        <w:t>2</w:t>
      </w:r>
      <w:r w:rsidRPr="005E4FA4">
        <w:rPr>
          <w:rFonts w:ascii="宋体" w:eastAsia="宋体" w:hAnsi="宋体" w:hint="eastAsia"/>
          <w:snapToGrid w:val="0"/>
          <w:color w:val="000000"/>
          <w:sz w:val="21"/>
          <w:szCs w:val="21"/>
        </w:rPr>
        <w:t>）</w:t>
      </w:r>
      <w:r w:rsidRPr="005E4FA4">
        <w:rPr>
          <w:rFonts w:ascii="宋体" w:eastAsia="宋体" w:hAnsi="宋体"/>
          <w:snapToGrid w:val="0"/>
          <w:color w:val="000000"/>
          <w:sz w:val="21"/>
          <w:szCs w:val="21"/>
        </w:rPr>
        <w:t>本金支付：银行到期终止理财</w:t>
      </w:r>
      <w:r w:rsidR="00046944" w:rsidRPr="005E4FA4">
        <w:rPr>
          <w:rFonts w:ascii="宋体" w:eastAsia="宋体" w:hAnsi="宋体" w:hint="eastAsia"/>
          <w:snapToGrid w:val="0"/>
          <w:color w:val="000000"/>
          <w:sz w:val="21"/>
          <w:szCs w:val="21"/>
        </w:rPr>
        <w:t>、</w:t>
      </w:r>
      <w:r w:rsidR="00046944" w:rsidRPr="005E4FA4">
        <w:rPr>
          <w:rFonts w:ascii="宋体" w:eastAsia="宋体" w:hAnsi="宋体"/>
          <w:snapToGrid w:val="0"/>
          <w:color w:val="000000"/>
          <w:sz w:val="21"/>
          <w:szCs w:val="21"/>
        </w:rPr>
        <w:t>提前终止理财</w:t>
      </w:r>
      <w:r w:rsidRPr="005E4FA4">
        <w:rPr>
          <w:rFonts w:ascii="宋体" w:eastAsia="宋体" w:hAnsi="宋体"/>
          <w:snapToGrid w:val="0"/>
          <w:color w:val="000000"/>
          <w:sz w:val="21"/>
          <w:szCs w:val="21"/>
        </w:rPr>
        <w:t>或</w:t>
      </w:r>
      <w:r w:rsidR="00046944" w:rsidRPr="005E4FA4">
        <w:rPr>
          <w:rFonts w:ascii="宋体" w:eastAsia="宋体" w:hAnsi="宋体" w:hint="eastAsia"/>
          <w:snapToGrid w:val="0"/>
          <w:color w:val="000000"/>
          <w:sz w:val="21"/>
          <w:szCs w:val="21"/>
        </w:rPr>
        <w:t>延期</w:t>
      </w:r>
      <w:r w:rsidRPr="005E4FA4">
        <w:rPr>
          <w:rFonts w:ascii="宋体" w:eastAsia="宋体" w:hAnsi="宋体"/>
          <w:snapToGrid w:val="0"/>
          <w:color w:val="000000"/>
          <w:sz w:val="21"/>
          <w:szCs w:val="21"/>
        </w:rPr>
        <w:t>终止理财，则</w:t>
      </w:r>
      <w:r w:rsidR="00A918C0">
        <w:rPr>
          <w:rFonts w:ascii="宋体" w:eastAsia="宋体" w:hAnsi="宋体"/>
          <w:snapToGrid w:val="0"/>
          <w:color w:val="000000"/>
          <w:sz w:val="21"/>
          <w:szCs w:val="21"/>
        </w:rPr>
        <w:t>平安</w:t>
      </w:r>
      <w:r w:rsidR="00276096" w:rsidRPr="005E4FA4">
        <w:rPr>
          <w:rFonts w:ascii="宋体" w:eastAsia="宋体" w:hAnsi="宋体"/>
          <w:snapToGrid w:val="0"/>
          <w:color w:val="000000"/>
          <w:sz w:val="21"/>
          <w:szCs w:val="21"/>
        </w:rPr>
        <w:t>银行</w:t>
      </w:r>
      <w:r w:rsidRPr="005E4FA4">
        <w:rPr>
          <w:rFonts w:ascii="宋体" w:eastAsia="宋体" w:hAnsi="宋体"/>
          <w:snapToGrid w:val="0"/>
          <w:color w:val="000000"/>
          <w:sz w:val="21"/>
          <w:szCs w:val="21"/>
        </w:rPr>
        <w:t>对投资者归还本金，并在到期日</w:t>
      </w:r>
      <w:r w:rsidR="00046944" w:rsidRPr="005E4FA4">
        <w:rPr>
          <w:rFonts w:ascii="宋体" w:eastAsia="宋体" w:hAnsi="宋体" w:hint="eastAsia"/>
          <w:snapToGrid w:val="0"/>
          <w:color w:val="000000"/>
          <w:sz w:val="21"/>
          <w:szCs w:val="21"/>
        </w:rPr>
        <w:t>、</w:t>
      </w:r>
      <w:r w:rsidRPr="005E4FA4">
        <w:rPr>
          <w:rFonts w:ascii="宋体" w:eastAsia="宋体" w:hAnsi="宋体"/>
          <w:snapToGrid w:val="0"/>
          <w:color w:val="000000"/>
          <w:sz w:val="21"/>
          <w:szCs w:val="21"/>
        </w:rPr>
        <w:t>提前终止日</w:t>
      </w:r>
      <w:r w:rsidR="00046944" w:rsidRPr="005E4FA4">
        <w:rPr>
          <w:rFonts w:ascii="宋体" w:eastAsia="宋体" w:hAnsi="宋体" w:hint="eastAsia"/>
          <w:snapToGrid w:val="0"/>
          <w:color w:val="000000"/>
          <w:sz w:val="21"/>
          <w:szCs w:val="21"/>
        </w:rPr>
        <w:t>或延期终止日</w:t>
      </w:r>
      <w:r w:rsidRPr="005E4FA4">
        <w:rPr>
          <w:rFonts w:ascii="宋体" w:eastAsia="宋体" w:hAnsi="宋体"/>
          <w:snapToGrid w:val="0"/>
          <w:color w:val="000000"/>
          <w:sz w:val="21"/>
          <w:szCs w:val="21"/>
        </w:rPr>
        <w:t>后</w:t>
      </w:r>
      <w:r w:rsidRPr="005E4FA4">
        <w:rPr>
          <w:rFonts w:ascii="宋体" w:eastAsia="宋体" w:hAnsi="宋体" w:hint="eastAsia"/>
          <w:snapToGrid w:val="0"/>
          <w:color w:val="000000"/>
          <w:sz w:val="21"/>
          <w:szCs w:val="21"/>
        </w:rPr>
        <w:t>2</w:t>
      </w:r>
      <w:r w:rsidRPr="005E4FA4">
        <w:rPr>
          <w:rFonts w:ascii="宋体" w:eastAsia="宋体" w:hAnsi="宋体"/>
          <w:snapToGrid w:val="0"/>
          <w:color w:val="000000"/>
          <w:sz w:val="21"/>
          <w:szCs w:val="21"/>
        </w:rPr>
        <w:t>个工作日（T+</w:t>
      </w:r>
      <w:r w:rsidRPr="005E4FA4">
        <w:rPr>
          <w:rFonts w:ascii="宋体" w:eastAsia="宋体" w:hAnsi="宋体" w:hint="eastAsia"/>
          <w:snapToGrid w:val="0"/>
          <w:color w:val="000000"/>
          <w:sz w:val="21"/>
          <w:szCs w:val="21"/>
        </w:rPr>
        <w:t>2</w:t>
      </w:r>
      <w:r w:rsidRPr="005E4FA4">
        <w:rPr>
          <w:rFonts w:ascii="宋体" w:eastAsia="宋体" w:hAnsi="宋体"/>
          <w:snapToGrid w:val="0"/>
          <w:color w:val="000000"/>
          <w:sz w:val="21"/>
          <w:szCs w:val="21"/>
        </w:rPr>
        <w:t>）内将本金划转到投资者指定账户，逢节假日顺延</w:t>
      </w:r>
      <w:r w:rsidR="00E30CAA" w:rsidRPr="005E4FA4">
        <w:rPr>
          <w:rFonts w:ascii="宋体" w:eastAsia="宋体" w:hAnsi="宋体" w:hint="eastAsia"/>
          <w:snapToGrid w:val="0"/>
          <w:color w:val="000000"/>
          <w:sz w:val="21"/>
          <w:szCs w:val="21"/>
        </w:rPr>
        <w:t>；</w:t>
      </w:r>
    </w:p>
    <w:p w:rsidR="003E1110" w:rsidRPr="005E4FA4"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D145F9" w:rsidRPr="005E4FA4">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sidRPr="005E4FA4">
        <w:rPr>
          <w:rFonts w:ascii="宋体" w:eastAsia="宋体" w:hAnsi="宋体"/>
          <w:snapToGrid w:val="0"/>
          <w:color w:val="000000"/>
          <w:sz w:val="21"/>
          <w:szCs w:val="21"/>
        </w:rPr>
        <w:t>收益支付：银行到期终止理财</w:t>
      </w:r>
      <w:r w:rsidR="004760D8" w:rsidRPr="005E4FA4">
        <w:rPr>
          <w:rFonts w:ascii="宋体" w:eastAsia="宋体" w:hAnsi="宋体" w:hint="eastAsia"/>
          <w:snapToGrid w:val="0"/>
          <w:color w:val="000000"/>
          <w:sz w:val="21"/>
          <w:szCs w:val="21"/>
        </w:rPr>
        <w:t>、</w:t>
      </w:r>
      <w:r w:rsidR="004760D8" w:rsidRPr="005E4FA4">
        <w:rPr>
          <w:rFonts w:ascii="宋体" w:eastAsia="宋体" w:hAnsi="宋体"/>
          <w:snapToGrid w:val="0"/>
          <w:color w:val="000000"/>
          <w:sz w:val="21"/>
          <w:szCs w:val="21"/>
        </w:rPr>
        <w:t>提前终止理财或</w:t>
      </w:r>
      <w:r w:rsidR="004760D8" w:rsidRPr="005E4FA4">
        <w:rPr>
          <w:rFonts w:ascii="宋体" w:eastAsia="宋体" w:hAnsi="宋体" w:hint="eastAsia"/>
          <w:snapToGrid w:val="0"/>
          <w:color w:val="000000"/>
          <w:sz w:val="21"/>
          <w:szCs w:val="21"/>
        </w:rPr>
        <w:t>延期</w:t>
      </w:r>
      <w:r w:rsidR="004760D8" w:rsidRPr="005E4FA4">
        <w:rPr>
          <w:rFonts w:ascii="宋体" w:eastAsia="宋体" w:hAnsi="宋体"/>
          <w:snapToGrid w:val="0"/>
          <w:color w:val="000000"/>
          <w:sz w:val="21"/>
          <w:szCs w:val="21"/>
        </w:rPr>
        <w:t>终止理财</w:t>
      </w:r>
      <w:r w:rsidRPr="005E4FA4">
        <w:rPr>
          <w:rFonts w:ascii="宋体" w:eastAsia="宋体" w:hAnsi="宋体"/>
          <w:snapToGrid w:val="0"/>
          <w:color w:val="000000"/>
          <w:sz w:val="21"/>
          <w:szCs w:val="21"/>
        </w:rPr>
        <w:t>，</w:t>
      </w:r>
      <w:r w:rsidR="00A918C0">
        <w:rPr>
          <w:rFonts w:ascii="宋体" w:eastAsia="宋体" w:hAnsi="宋体"/>
          <w:snapToGrid w:val="0"/>
          <w:color w:val="000000"/>
          <w:sz w:val="21"/>
          <w:szCs w:val="21"/>
        </w:rPr>
        <w:t>平安</w:t>
      </w:r>
      <w:r w:rsidR="00276096" w:rsidRPr="005E4FA4">
        <w:rPr>
          <w:rFonts w:ascii="宋体" w:eastAsia="宋体" w:hAnsi="宋体"/>
          <w:snapToGrid w:val="0"/>
          <w:color w:val="000000"/>
          <w:sz w:val="21"/>
          <w:szCs w:val="21"/>
        </w:rPr>
        <w:t>银行</w:t>
      </w:r>
      <w:r w:rsidRPr="005E4FA4">
        <w:rPr>
          <w:rFonts w:ascii="宋体" w:eastAsia="宋体" w:hAnsi="宋体"/>
          <w:snapToGrid w:val="0"/>
          <w:color w:val="000000"/>
          <w:sz w:val="21"/>
          <w:szCs w:val="21"/>
        </w:rPr>
        <w:t>计算到期收益，并在</w:t>
      </w:r>
      <w:r w:rsidR="004760D8" w:rsidRPr="005E4FA4">
        <w:rPr>
          <w:rFonts w:ascii="宋体" w:eastAsia="宋体" w:hAnsi="宋体"/>
          <w:snapToGrid w:val="0"/>
          <w:color w:val="000000"/>
          <w:sz w:val="21"/>
          <w:szCs w:val="21"/>
        </w:rPr>
        <w:t>到期日</w:t>
      </w:r>
      <w:r w:rsidR="004760D8" w:rsidRPr="005E4FA4">
        <w:rPr>
          <w:rFonts w:ascii="宋体" w:eastAsia="宋体" w:hAnsi="宋体" w:hint="eastAsia"/>
          <w:snapToGrid w:val="0"/>
          <w:color w:val="000000"/>
          <w:sz w:val="21"/>
          <w:szCs w:val="21"/>
        </w:rPr>
        <w:t>、</w:t>
      </w:r>
      <w:r w:rsidR="004760D8" w:rsidRPr="005E4FA4">
        <w:rPr>
          <w:rFonts w:ascii="宋体" w:eastAsia="宋体" w:hAnsi="宋体"/>
          <w:snapToGrid w:val="0"/>
          <w:color w:val="000000"/>
          <w:sz w:val="21"/>
          <w:szCs w:val="21"/>
        </w:rPr>
        <w:t>提前终止日</w:t>
      </w:r>
      <w:r w:rsidR="004760D8" w:rsidRPr="005E4FA4">
        <w:rPr>
          <w:rFonts w:ascii="宋体" w:eastAsia="宋体" w:hAnsi="宋体" w:hint="eastAsia"/>
          <w:snapToGrid w:val="0"/>
          <w:color w:val="000000"/>
          <w:sz w:val="21"/>
          <w:szCs w:val="21"/>
        </w:rPr>
        <w:t>或延期终止日</w:t>
      </w:r>
      <w:r w:rsidRPr="005E4FA4">
        <w:rPr>
          <w:rFonts w:ascii="宋体" w:eastAsia="宋体" w:hAnsi="宋体"/>
          <w:snapToGrid w:val="0"/>
          <w:color w:val="000000"/>
          <w:sz w:val="21"/>
          <w:szCs w:val="21"/>
        </w:rPr>
        <w:t>后</w:t>
      </w:r>
      <w:r w:rsidRPr="005E4FA4">
        <w:rPr>
          <w:rFonts w:ascii="宋体" w:eastAsia="宋体" w:hAnsi="宋体" w:hint="eastAsia"/>
          <w:snapToGrid w:val="0"/>
          <w:color w:val="000000"/>
          <w:sz w:val="21"/>
          <w:szCs w:val="21"/>
        </w:rPr>
        <w:t>2</w:t>
      </w:r>
      <w:r w:rsidRPr="005E4FA4">
        <w:rPr>
          <w:rFonts w:ascii="宋体" w:eastAsia="宋体" w:hAnsi="宋体"/>
          <w:snapToGrid w:val="0"/>
          <w:color w:val="000000"/>
          <w:sz w:val="21"/>
          <w:szCs w:val="21"/>
        </w:rPr>
        <w:t>个工作日（T+</w:t>
      </w:r>
      <w:r w:rsidRPr="005E4FA4">
        <w:rPr>
          <w:rFonts w:ascii="宋体" w:eastAsia="宋体" w:hAnsi="宋体" w:hint="eastAsia"/>
          <w:snapToGrid w:val="0"/>
          <w:color w:val="000000"/>
          <w:sz w:val="21"/>
          <w:szCs w:val="21"/>
        </w:rPr>
        <w:t>2</w:t>
      </w:r>
      <w:r w:rsidRPr="005E4FA4">
        <w:rPr>
          <w:rFonts w:ascii="宋体" w:eastAsia="宋体" w:hAnsi="宋体"/>
          <w:snapToGrid w:val="0"/>
          <w:color w:val="000000"/>
          <w:sz w:val="21"/>
          <w:szCs w:val="21"/>
        </w:rPr>
        <w:t>）内将收益划转到投资者指定账户，逢节假日顺延。</w:t>
      </w:r>
    </w:p>
    <w:p w:rsidR="003E1110" w:rsidRPr="005E4FA4" w:rsidRDefault="00A43D5E" w:rsidP="00670803">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sidRPr="005E4FA4">
        <w:rPr>
          <w:rFonts w:ascii="宋体" w:eastAsia="宋体" w:hAnsi="宋体" w:cs="Arial" w:hint="eastAsia"/>
          <w:b/>
          <w:snapToGrid w:val="0"/>
          <w:sz w:val="21"/>
          <w:szCs w:val="21"/>
        </w:rPr>
        <w:t>6</w:t>
      </w:r>
      <w:r w:rsidR="003E1110" w:rsidRPr="005E4FA4">
        <w:rPr>
          <w:rFonts w:ascii="宋体" w:eastAsia="宋体" w:hAnsi="宋体" w:cs="Arial" w:hint="eastAsia"/>
          <w:b/>
          <w:snapToGrid w:val="0"/>
          <w:sz w:val="21"/>
          <w:szCs w:val="21"/>
        </w:rPr>
        <w:t>、特别说明</w:t>
      </w:r>
    </w:p>
    <w:p w:rsidR="00DE44C2" w:rsidRPr="005E4FA4" w:rsidRDefault="00DE44C2" w:rsidP="00DE44C2">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（1）理财期间不开放赎回，理财产品在理财期到期日或实际终止日时一次兑付</w:t>
      </w:r>
      <w:r w:rsidR="00E30CAA" w:rsidRPr="005E4FA4">
        <w:rPr>
          <w:rFonts w:ascii="宋体" w:eastAsia="宋体" w:hAnsi="宋体" w:hint="eastAsia"/>
          <w:snapToGrid w:val="0"/>
          <w:color w:val="000000"/>
          <w:sz w:val="21"/>
          <w:szCs w:val="21"/>
        </w:rPr>
        <w:t>；</w:t>
      </w:r>
    </w:p>
    <w:p w:rsidR="00DE44C2" w:rsidRPr="005E4FA4" w:rsidRDefault="00DE44C2" w:rsidP="00511D4B">
      <w:pPr>
        <w:adjustRightInd w:val="0"/>
        <w:snapToGrid w:val="0"/>
        <w:spacing w:line="42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（2）提前/延期终止权利。在理财产品到期前，投资者无提前/延期终止权，如遇</w:t>
      </w:r>
      <w:r w:rsidRPr="005E4FA4">
        <w:rPr>
          <w:rFonts w:ascii="宋体" w:eastAsia="宋体" w:hAnsi="宋体"/>
          <w:snapToGrid w:val="0"/>
          <w:color w:val="000000"/>
          <w:sz w:val="21"/>
          <w:szCs w:val="21"/>
        </w:rPr>
        <w:t>国家金融政策出现重大调整</w:t>
      </w:r>
      <w:r w:rsidRPr="005E4FA4">
        <w:rPr>
          <w:rFonts w:ascii="宋体" w:eastAsia="宋体" w:hAnsi="宋体" w:hint="eastAsia"/>
          <w:snapToGrid w:val="0"/>
          <w:color w:val="000000"/>
          <w:sz w:val="21"/>
          <w:szCs w:val="21"/>
        </w:rPr>
        <w:t>、市场发生重大变化等情形</w:t>
      </w:r>
      <w:r w:rsidRPr="005E4FA4">
        <w:rPr>
          <w:rFonts w:ascii="宋体" w:eastAsia="宋体" w:hAnsi="宋体"/>
          <w:snapToGrid w:val="0"/>
          <w:color w:val="000000"/>
          <w:sz w:val="21"/>
          <w:szCs w:val="21"/>
        </w:rPr>
        <w:t>并影响本产品的正常运作</w:t>
      </w:r>
      <w:r w:rsidRPr="005E4FA4">
        <w:rPr>
          <w:rFonts w:ascii="宋体" w:eastAsia="宋体" w:hAnsi="宋体" w:hint="eastAsia"/>
          <w:snapToGrid w:val="0"/>
          <w:color w:val="000000"/>
          <w:sz w:val="21"/>
          <w:szCs w:val="21"/>
        </w:rPr>
        <w:t>，以及</w:t>
      </w:r>
      <w:r w:rsidRPr="005E4FA4">
        <w:rPr>
          <w:rFonts w:ascii="宋体" w:eastAsia="宋体" w:hAnsi="宋体"/>
          <w:snapToGrid w:val="0"/>
          <w:color w:val="000000"/>
          <w:sz w:val="21"/>
          <w:szCs w:val="21"/>
        </w:rPr>
        <w:t>其他</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股份有限公司</w:t>
      </w:r>
      <w:r w:rsidRPr="005E4FA4">
        <w:rPr>
          <w:rFonts w:ascii="宋体" w:eastAsia="宋体" w:hAnsi="宋体"/>
          <w:snapToGrid w:val="0"/>
          <w:color w:val="000000"/>
          <w:sz w:val="21"/>
          <w:szCs w:val="21"/>
        </w:rPr>
        <w:t>认为需要提前</w:t>
      </w:r>
      <w:r w:rsidRPr="005E4FA4">
        <w:rPr>
          <w:rFonts w:ascii="宋体" w:eastAsia="宋体" w:hAnsi="宋体" w:hint="eastAsia"/>
          <w:snapToGrid w:val="0"/>
          <w:color w:val="000000"/>
          <w:sz w:val="21"/>
          <w:szCs w:val="21"/>
        </w:rPr>
        <w:t>/延期</w:t>
      </w:r>
      <w:r w:rsidRPr="005E4FA4">
        <w:rPr>
          <w:rFonts w:ascii="宋体" w:eastAsia="宋体" w:hAnsi="宋体"/>
          <w:snapToGrid w:val="0"/>
          <w:color w:val="000000"/>
          <w:sz w:val="21"/>
          <w:szCs w:val="21"/>
        </w:rPr>
        <w:t>终止本理财产品的情况时，</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有提前/延期终止权。如果</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提前/延期终止本理财产品，</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3E1110" w:rsidRPr="005E4FA4" w:rsidRDefault="003E1110" w:rsidP="00670803">
      <w:pPr>
        <w:ind w:firstLineChars="149" w:firstLine="419"/>
        <w:rPr>
          <w:rFonts w:ascii="宋体" w:eastAsia="宋体" w:hAnsi="宋体"/>
          <w:b/>
          <w:sz w:val="28"/>
          <w:szCs w:val="28"/>
        </w:rPr>
      </w:pPr>
      <w:r w:rsidRPr="005E4FA4">
        <w:rPr>
          <w:rFonts w:ascii="宋体" w:eastAsia="宋体" w:hAnsi="宋体" w:hint="eastAsia"/>
          <w:b/>
          <w:sz w:val="28"/>
          <w:szCs w:val="28"/>
        </w:rPr>
        <w:t>四、风险揭示</w:t>
      </w:r>
    </w:p>
    <w:p w:rsidR="003E1110" w:rsidRPr="005E4FA4" w:rsidRDefault="003E1110" w:rsidP="00670803">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5E4FA4">
        <w:rPr>
          <w:rFonts w:ascii="宋体" w:eastAsia="宋体" w:hAnsi="宋体"/>
          <w:b/>
          <w:snapToGrid w:val="0"/>
          <w:color w:val="000000"/>
          <w:sz w:val="21"/>
          <w:szCs w:val="21"/>
        </w:rPr>
        <w:t>本理财产品有投资风险，</w:t>
      </w:r>
      <w:r w:rsidR="00AB7B4A" w:rsidRPr="005E4FA4">
        <w:rPr>
          <w:rFonts w:ascii="宋体" w:eastAsia="宋体" w:hAnsi="宋体" w:hint="eastAsia"/>
          <w:b/>
          <w:snapToGrid w:val="0"/>
          <w:color w:val="000000"/>
          <w:sz w:val="21"/>
          <w:szCs w:val="21"/>
        </w:rPr>
        <w:t>保证理财</w:t>
      </w:r>
      <w:r w:rsidR="00BC7465" w:rsidRPr="005E4FA4">
        <w:rPr>
          <w:rFonts w:ascii="宋体" w:eastAsia="宋体" w:hAnsi="宋体" w:hint="eastAsia"/>
          <w:b/>
          <w:snapToGrid w:val="0"/>
          <w:color w:val="000000"/>
          <w:sz w:val="21"/>
          <w:szCs w:val="21"/>
        </w:rPr>
        <w:t>本金</w:t>
      </w:r>
      <w:r w:rsidR="008A0AB3" w:rsidRPr="005E4FA4">
        <w:rPr>
          <w:rFonts w:ascii="宋体" w:eastAsia="宋体" w:hAnsi="宋体" w:hint="eastAsia"/>
          <w:b/>
          <w:snapToGrid w:val="0"/>
          <w:color w:val="000000"/>
          <w:sz w:val="21"/>
          <w:szCs w:val="21"/>
        </w:rPr>
        <w:t>。</w:t>
      </w:r>
      <w:r w:rsidRPr="005E4FA4">
        <w:rPr>
          <w:rFonts w:ascii="宋体" w:eastAsia="宋体" w:hAnsi="宋体"/>
          <w:b/>
          <w:snapToGrid w:val="0"/>
          <w:color w:val="000000"/>
          <w:sz w:val="21"/>
          <w:szCs w:val="21"/>
        </w:rPr>
        <w:t>投资者应该充分认识投资风险，谨慎投资。</w:t>
      </w:r>
      <w:r w:rsidR="003F25A9" w:rsidRPr="005E4FA4">
        <w:rPr>
          <w:rFonts w:ascii="宋体" w:eastAsia="宋体" w:hAnsi="宋体" w:hint="eastAsia"/>
          <w:b/>
          <w:snapToGrid w:val="0"/>
          <w:color w:val="000000"/>
          <w:sz w:val="21"/>
          <w:szCs w:val="21"/>
        </w:rPr>
        <w:t>本产品</w:t>
      </w:r>
      <w:r w:rsidRPr="005E4FA4">
        <w:rPr>
          <w:rFonts w:ascii="宋体" w:eastAsia="宋体" w:hAnsi="宋体"/>
          <w:b/>
          <w:snapToGrid w:val="0"/>
          <w:color w:val="000000"/>
          <w:sz w:val="21"/>
          <w:szCs w:val="21"/>
        </w:rPr>
        <w:t>风险揭示内容</w:t>
      </w:r>
      <w:r w:rsidR="003F25A9" w:rsidRPr="005E4FA4">
        <w:rPr>
          <w:rFonts w:ascii="宋体" w:eastAsia="宋体" w:hAnsi="宋体" w:hint="eastAsia"/>
          <w:b/>
          <w:snapToGrid w:val="0"/>
          <w:color w:val="000000"/>
          <w:sz w:val="21"/>
          <w:szCs w:val="21"/>
        </w:rPr>
        <w:t>详见《</w:t>
      </w:r>
      <w:r w:rsidR="00ED4D21" w:rsidRPr="00ED4D21">
        <w:rPr>
          <w:rFonts w:ascii="宋体" w:eastAsia="宋体" w:hAnsi="宋体" w:hint="eastAsia"/>
          <w:b/>
          <w:bCs/>
          <w:sz w:val="21"/>
          <w:szCs w:val="21"/>
        </w:rPr>
        <w:t>平安财富</w:t>
      </w:r>
      <w:r w:rsidR="00B91042">
        <w:rPr>
          <w:rFonts w:ascii="宋体" w:eastAsia="宋体" w:hAnsi="宋体" w:hint="eastAsia"/>
          <w:b/>
          <w:bCs/>
          <w:sz w:val="21"/>
          <w:szCs w:val="21"/>
        </w:rPr>
        <w:t>-</w:t>
      </w:r>
      <w:r w:rsidR="00ED4D21" w:rsidRPr="00ED4D21">
        <w:rPr>
          <w:rFonts w:ascii="宋体" w:eastAsia="宋体" w:hAnsi="宋体" w:hint="eastAsia"/>
          <w:b/>
          <w:bCs/>
          <w:sz w:val="21"/>
          <w:szCs w:val="21"/>
        </w:rPr>
        <w:t>结构类（100%保本挂钩黄金）资产管理</w:t>
      </w:r>
      <w:r w:rsidR="00B91042">
        <w:rPr>
          <w:rFonts w:ascii="宋体" w:eastAsia="宋体" w:hAnsi="宋体" w:hint="eastAsia"/>
          <w:b/>
          <w:bCs/>
          <w:sz w:val="21"/>
          <w:szCs w:val="21"/>
        </w:rPr>
        <w:t>类</w:t>
      </w:r>
      <w:r w:rsidR="00ED4D21" w:rsidRPr="00ED4D21">
        <w:rPr>
          <w:rFonts w:ascii="宋体" w:eastAsia="宋体" w:hAnsi="宋体" w:hint="eastAsia"/>
          <w:b/>
          <w:bCs/>
          <w:sz w:val="21"/>
          <w:szCs w:val="21"/>
        </w:rPr>
        <w:t>2013年118期人民币理财产品</w:t>
      </w:r>
      <w:r w:rsidR="003F25A9" w:rsidRPr="005E4FA4">
        <w:rPr>
          <w:rFonts w:ascii="宋体" w:eastAsia="宋体" w:hAnsi="宋体" w:hint="eastAsia"/>
          <w:b/>
          <w:snapToGrid w:val="0"/>
          <w:color w:val="000000"/>
          <w:sz w:val="21"/>
          <w:szCs w:val="21"/>
        </w:rPr>
        <w:t>风险揭示书》，</w:t>
      </w:r>
      <w:r w:rsidRPr="005E4FA4">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5E4FA4">
        <w:rPr>
          <w:rFonts w:ascii="宋体" w:eastAsia="宋体" w:hAnsi="宋体" w:hint="eastAsia"/>
          <w:b/>
          <w:snapToGrid w:val="0"/>
          <w:color w:val="000000"/>
          <w:sz w:val="21"/>
          <w:szCs w:val="21"/>
        </w:rPr>
        <w:t>。</w:t>
      </w:r>
    </w:p>
    <w:p w:rsidR="003E1110" w:rsidRPr="005E4FA4" w:rsidRDefault="003E1110" w:rsidP="00670803">
      <w:pPr>
        <w:ind w:firstLineChars="150" w:firstLine="422"/>
        <w:rPr>
          <w:rFonts w:ascii="宋体" w:eastAsia="宋体" w:hAnsi="宋体"/>
          <w:b/>
          <w:sz w:val="28"/>
          <w:szCs w:val="28"/>
        </w:rPr>
      </w:pPr>
      <w:r w:rsidRPr="005E4FA4">
        <w:rPr>
          <w:rFonts w:ascii="宋体" w:eastAsia="宋体" w:hAnsi="宋体" w:hint="eastAsia"/>
          <w:b/>
          <w:sz w:val="28"/>
          <w:szCs w:val="28"/>
        </w:rPr>
        <w:t>五、信息披露</w:t>
      </w:r>
    </w:p>
    <w:p w:rsidR="003F25A9" w:rsidRPr="005E4FA4"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本理财产品的公开信息披露将通过</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认为适当的方式、地点进行。</w:t>
      </w:r>
      <w:r w:rsidR="001836E7" w:rsidRPr="005E4FA4">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5E4FA4" w:rsidRDefault="003F25A9" w:rsidP="00670803">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5E4FA4">
        <w:rPr>
          <w:rFonts w:ascii="宋体" w:eastAsia="宋体" w:hAnsi="宋体" w:hint="eastAsia"/>
          <w:b/>
          <w:snapToGrid w:val="0"/>
          <w:color w:val="000000"/>
          <w:sz w:val="21"/>
          <w:szCs w:val="21"/>
        </w:rPr>
        <w:t>本产品信息披露的具体内容和时间规定等详见《</w:t>
      </w:r>
      <w:r w:rsidR="00A918C0">
        <w:rPr>
          <w:rFonts w:ascii="宋体" w:eastAsia="宋体" w:hAnsi="宋体" w:hint="eastAsia"/>
          <w:b/>
          <w:snapToGrid w:val="0"/>
          <w:color w:val="000000"/>
          <w:sz w:val="21"/>
          <w:szCs w:val="21"/>
        </w:rPr>
        <w:t>平安</w:t>
      </w:r>
      <w:r w:rsidR="00276096" w:rsidRPr="005E4FA4">
        <w:rPr>
          <w:rFonts w:ascii="宋体" w:eastAsia="宋体" w:hAnsi="宋体" w:hint="eastAsia"/>
          <w:b/>
          <w:snapToGrid w:val="0"/>
          <w:color w:val="000000"/>
          <w:sz w:val="21"/>
          <w:szCs w:val="21"/>
        </w:rPr>
        <w:t>银行</w:t>
      </w:r>
      <w:r w:rsidRPr="005E4FA4">
        <w:rPr>
          <w:rFonts w:ascii="宋体" w:eastAsia="宋体" w:hAnsi="宋体" w:hint="eastAsia"/>
          <w:b/>
          <w:snapToGrid w:val="0"/>
          <w:color w:val="000000"/>
          <w:sz w:val="21"/>
          <w:szCs w:val="21"/>
        </w:rPr>
        <w:t>理财产品客户权益须知》，</w:t>
      </w:r>
      <w:r w:rsidRPr="005E4FA4">
        <w:rPr>
          <w:rFonts w:ascii="宋体" w:eastAsia="宋体" w:hAnsi="宋体"/>
          <w:b/>
          <w:snapToGrid w:val="0"/>
          <w:color w:val="000000"/>
          <w:sz w:val="21"/>
          <w:szCs w:val="21"/>
        </w:rPr>
        <w:t>请投资者详细阅读</w:t>
      </w:r>
      <w:r w:rsidRPr="005E4FA4">
        <w:rPr>
          <w:rFonts w:ascii="宋体" w:eastAsia="宋体" w:hAnsi="宋体" w:hint="eastAsia"/>
          <w:b/>
          <w:snapToGrid w:val="0"/>
          <w:color w:val="000000"/>
          <w:sz w:val="21"/>
          <w:szCs w:val="21"/>
        </w:rPr>
        <w:t>并注意查阅相关产品信息。</w:t>
      </w:r>
    </w:p>
    <w:p w:rsidR="003E1110" w:rsidRPr="005E4FA4" w:rsidRDefault="003E1110" w:rsidP="00670803">
      <w:pPr>
        <w:ind w:firstLineChars="200" w:firstLine="562"/>
        <w:rPr>
          <w:rFonts w:ascii="宋体" w:eastAsia="宋体" w:hAnsi="宋体"/>
          <w:b/>
          <w:sz w:val="28"/>
          <w:szCs w:val="28"/>
        </w:rPr>
      </w:pPr>
      <w:r w:rsidRPr="005E4FA4">
        <w:rPr>
          <w:rFonts w:ascii="宋体" w:eastAsia="宋体" w:hAnsi="宋体" w:hint="eastAsia"/>
          <w:b/>
          <w:sz w:val="28"/>
          <w:szCs w:val="28"/>
        </w:rPr>
        <w:t>六、其他重要事项说明</w:t>
      </w:r>
    </w:p>
    <w:p w:rsidR="003E1110" w:rsidRPr="005E4FA4"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1、由于投资者原因导致</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终止双方理财关系的情形</w:t>
      </w:r>
    </w:p>
    <w:p w:rsidR="003E1110" w:rsidRPr="005E4FA4"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（1）若因投资者原因导致扣款失败，则投资者认购本理财产品失败。</w:t>
      </w:r>
    </w:p>
    <w:p w:rsidR="003E1110" w:rsidRPr="005E4FA4"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（2）若投资者的理财资金被有权机关扣划或者采取其它限制权利的措施，则视同投资者违约，</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损失，投资者应赔偿</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损失。</w:t>
      </w:r>
    </w:p>
    <w:p w:rsidR="003E1110" w:rsidRPr="005E4FA4"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（3）由于投资者原因导致，在法律允许的范围内</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认定必须终止与该投资者对于本理</w:t>
      </w:r>
      <w:r w:rsidRPr="005E4FA4">
        <w:rPr>
          <w:rFonts w:ascii="宋体" w:eastAsia="宋体" w:hAnsi="宋体" w:hint="eastAsia"/>
          <w:snapToGrid w:val="0"/>
          <w:color w:val="000000"/>
          <w:sz w:val="21"/>
          <w:szCs w:val="21"/>
        </w:rPr>
        <w:lastRenderedPageBreak/>
        <w:t>财产品的理财关系的其他情形。</w:t>
      </w:r>
    </w:p>
    <w:p w:rsidR="003E1110" w:rsidRPr="005E4FA4"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2、理财产品合同违约</w:t>
      </w:r>
    </w:p>
    <w:p w:rsidR="003E1110" w:rsidRPr="005E4FA4"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5E4FA4"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5E4FA4"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5E4FA4">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5E4FA4">
        <w:rPr>
          <w:rFonts w:ascii="宋体" w:eastAsia="宋体" w:hAnsi="宋体" w:hint="eastAsia"/>
          <w:snapToGrid w:val="0"/>
          <w:sz w:val="21"/>
          <w:szCs w:val="21"/>
        </w:rPr>
        <w:t>达成一致，应提交中国国际经济贸易仲裁委员会华南分会仲裁解决。</w:t>
      </w:r>
    </w:p>
    <w:p w:rsidR="003E1110" w:rsidRPr="005E4FA4" w:rsidRDefault="003E1110" w:rsidP="00670803">
      <w:pPr>
        <w:ind w:firstLineChars="150" w:firstLine="422"/>
        <w:rPr>
          <w:rFonts w:ascii="宋体" w:eastAsia="宋体" w:hAnsi="宋体"/>
          <w:b/>
          <w:sz w:val="28"/>
          <w:szCs w:val="28"/>
        </w:rPr>
      </w:pPr>
      <w:r w:rsidRPr="005E4FA4">
        <w:rPr>
          <w:rFonts w:ascii="宋体" w:eastAsia="宋体" w:hAnsi="宋体" w:hint="eastAsia"/>
          <w:b/>
          <w:sz w:val="28"/>
          <w:szCs w:val="28"/>
        </w:rPr>
        <w:t>七、特别提示</w:t>
      </w:r>
    </w:p>
    <w:p w:rsidR="00ED4D21" w:rsidRPr="000D2FD8" w:rsidRDefault="00ED4D21" w:rsidP="00ED4D21">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Pr="000D2FD8">
        <w:rPr>
          <w:rFonts w:ascii="宋体" w:eastAsia="宋体" w:hAnsi="宋体" w:hint="eastAsia"/>
          <w:snapToGrid w:val="0"/>
          <w:color w:val="000000"/>
          <w:sz w:val="21"/>
          <w:szCs w:val="21"/>
        </w:rPr>
        <w:t>，与</w:t>
      </w:r>
      <w:r w:rsidRPr="000D2FD8">
        <w:rPr>
          <w:rFonts w:ascii="宋体" w:eastAsia="宋体" w:hAnsi="宋体"/>
          <w:snapToGrid w:val="0"/>
          <w:color w:val="000000"/>
          <w:sz w:val="21"/>
          <w:szCs w:val="21"/>
        </w:rPr>
        <w:t>《</w:t>
      </w:r>
      <w:r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w:t>
      </w:r>
      <w:r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5E4FA4"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5E4FA4"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snapToGrid w:val="0"/>
          <w:color w:val="000000"/>
          <w:sz w:val="21"/>
          <w:szCs w:val="21"/>
        </w:rPr>
        <w:t>在购买本理财产品前，请投资者确保完全了解本理财计划的性质、其中涉及的风险以及投资者的自身情况。</w:t>
      </w:r>
      <w:r w:rsidRPr="005E4FA4">
        <w:rPr>
          <w:rFonts w:ascii="宋体" w:eastAsia="宋体" w:hAnsi="宋体" w:hint="eastAsia"/>
          <w:snapToGrid w:val="0"/>
          <w:color w:val="000000"/>
          <w:sz w:val="21"/>
          <w:szCs w:val="21"/>
        </w:rPr>
        <w:t>若投资者对本理财产品说明书的内容有任何疑问，请向</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Pr="005E4FA4">
        <w:rPr>
          <w:rFonts w:ascii="宋体" w:eastAsia="宋体" w:hAnsi="宋体" w:hint="eastAsia"/>
          <w:snapToGrid w:val="0"/>
          <w:color w:val="000000"/>
          <w:sz w:val="21"/>
          <w:szCs w:val="21"/>
        </w:rPr>
        <w:t>各营业网点理财经理咨询。</w:t>
      </w:r>
    </w:p>
    <w:p w:rsidR="003E1110" w:rsidRPr="005E4FA4"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A918C0">
        <w:rPr>
          <w:rFonts w:ascii="宋体" w:eastAsia="宋体" w:hAnsi="宋体"/>
          <w:snapToGrid w:val="0"/>
          <w:color w:val="000000"/>
          <w:sz w:val="21"/>
          <w:szCs w:val="21"/>
        </w:rPr>
        <w:t>平安</w:t>
      </w:r>
      <w:r w:rsidR="00276096" w:rsidRPr="005E4FA4">
        <w:rPr>
          <w:rFonts w:ascii="宋体" w:eastAsia="宋体" w:hAnsi="宋体"/>
          <w:snapToGrid w:val="0"/>
          <w:color w:val="000000"/>
          <w:sz w:val="21"/>
          <w:szCs w:val="21"/>
        </w:rPr>
        <w:t>银行</w:t>
      </w:r>
      <w:r w:rsidRPr="005E4FA4">
        <w:rPr>
          <w:rFonts w:ascii="宋体" w:eastAsia="宋体" w:hAnsi="宋体"/>
          <w:snapToGrid w:val="0"/>
          <w:color w:val="000000"/>
          <w:sz w:val="21"/>
          <w:szCs w:val="21"/>
        </w:rPr>
        <w:t>对本理财产品的额外收益承诺。</w:t>
      </w:r>
    </w:p>
    <w:p w:rsidR="003E1110" w:rsidRPr="005E4FA4"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snapToGrid w:val="0"/>
          <w:color w:val="000000"/>
          <w:sz w:val="21"/>
          <w:szCs w:val="21"/>
        </w:rPr>
        <w:t>本理财产品只根据本产品说明书所载的内容操作。</w:t>
      </w:r>
    </w:p>
    <w:p w:rsidR="003E1110" w:rsidRPr="005E4FA4"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snapToGrid w:val="0"/>
          <w:color w:val="000000"/>
          <w:sz w:val="21"/>
          <w:szCs w:val="21"/>
        </w:rPr>
        <w:t>本理财产品不等同于银行存款。</w:t>
      </w:r>
    </w:p>
    <w:p w:rsidR="001836E7" w:rsidRPr="005E4FA4"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本理财产品说明书</w:t>
      </w:r>
      <w:r w:rsidR="00D2748C" w:rsidRPr="005E4FA4">
        <w:rPr>
          <w:rFonts w:ascii="宋体" w:eastAsia="宋体" w:hAnsi="宋体" w:hint="eastAsia"/>
          <w:snapToGrid w:val="0"/>
          <w:color w:val="000000"/>
          <w:sz w:val="21"/>
          <w:szCs w:val="21"/>
        </w:rPr>
        <w:t>由</w:t>
      </w:r>
      <w:r w:rsidR="00A918C0">
        <w:rPr>
          <w:rFonts w:ascii="宋体" w:eastAsia="宋体" w:hAnsi="宋体" w:hint="eastAsia"/>
          <w:snapToGrid w:val="0"/>
          <w:color w:val="000000"/>
          <w:sz w:val="21"/>
          <w:szCs w:val="21"/>
        </w:rPr>
        <w:t>平安</w:t>
      </w:r>
      <w:r w:rsidR="00276096" w:rsidRPr="005E4FA4">
        <w:rPr>
          <w:rFonts w:ascii="宋体" w:eastAsia="宋体" w:hAnsi="宋体" w:hint="eastAsia"/>
          <w:snapToGrid w:val="0"/>
          <w:color w:val="000000"/>
          <w:sz w:val="21"/>
          <w:szCs w:val="21"/>
        </w:rPr>
        <w:t>银行</w:t>
      </w:r>
      <w:r w:rsidR="00D2748C" w:rsidRPr="005E4FA4">
        <w:rPr>
          <w:rFonts w:ascii="宋体" w:eastAsia="宋体" w:hAnsi="宋体" w:hint="eastAsia"/>
          <w:snapToGrid w:val="0"/>
          <w:color w:val="000000"/>
          <w:sz w:val="21"/>
          <w:szCs w:val="21"/>
        </w:rPr>
        <w:t>负责解释。</w:t>
      </w:r>
    </w:p>
    <w:p w:rsidR="003E1110" w:rsidRPr="005E4FA4" w:rsidRDefault="001836E7" w:rsidP="004D5A4D">
      <w:pPr>
        <w:adjustRightInd w:val="0"/>
        <w:snapToGrid w:val="0"/>
        <w:spacing w:line="440" w:lineRule="exact"/>
        <w:ind w:firstLineChars="200" w:firstLine="420"/>
        <w:textAlignment w:val="center"/>
        <w:rPr>
          <w:rFonts w:ascii="宋体" w:eastAsia="宋体" w:hAnsi="宋体"/>
          <w:snapToGrid w:val="0"/>
        </w:rPr>
      </w:pPr>
      <w:r w:rsidRPr="005E4FA4">
        <w:rPr>
          <w:rFonts w:ascii="宋体" w:eastAsia="宋体" w:hAnsi="宋体" w:hint="eastAsia"/>
          <w:snapToGrid w:val="0"/>
          <w:color w:val="000000"/>
          <w:sz w:val="21"/>
          <w:szCs w:val="21"/>
        </w:rPr>
        <w:t>―――――――――――――――――――――――――――――――――――――</w:t>
      </w:r>
    </w:p>
    <w:p w:rsidR="003E1110" w:rsidRPr="005E4FA4" w:rsidRDefault="003E1110" w:rsidP="00BA10DE">
      <w:pPr>
        <w:adjustRightInd w:val="0"/>
        <w:snapToGrid w:val="0"/>
        <w:spacing w:line="440" w:lineRule="exact"/>
        <w:textAlignment w:val="center"/>
        <w:rPr>
          <w:rFonts w:ascii="宋体" w:eastAsia="宋体" w:hAnsi="宋体"/>
          <w:snapToGrid w:val="0"/>
        </w:rPr>
        <w:sectPr w:rsidR="003E1110" w:rsidRPr="005E4FA4" w:rsidSect="005E4FA4">
          <w:footerReference w:type="even" r:id="rId8"/>
          <w:footerReference w:type="default" r:id="rId9"/>
          <w:pgSz w:w="11906" w:h="16838"/>
          <w:pgMar w:top="1361" w:right="1474" w:bottom="1361" w:left="1474" w:header="851" w:footer="992" w:gutter="0"/>
          <w:pgNumType w:start="1"/>
          <w:cols w:space="425"/>
          <w:docGrid w:type="lines" w:linePitch="312"/>
        </w:sectPr>
      </w:pPr>
    </w:p>
    <w:p w:rsidR="00BA10DE" w:rsidRPr="005E4FA4" w:rsidRDefault="00BA10DE" w:rsidP="005E4FA4">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5E4FA4">
        <w:rPr>
          <w:rFonts w:eastAsia="楷体_GB2312" w:hAnsi="宋体" w:cs="宋体" w:hint="eastAsia"/>
          <w:b/>
          <w:bCs/>
          <w:kern w:val="0"/>
          <w:sz w:val="24"/>
          <w:szCs w:val="21"/>
        </w:rPr>
        <w:lastRenderedPageBreak/>
        <w:t>本产品投资人已阅读并领取</w:t>
      </w:r>
      <w:r w:rsidR="00EA3C9B" w:rsidRPr="005E4FA4">
        <w:rPr>
          <w:rFonts w:ascii="宋体" w:eastAsia="楷体_GB2312" w:hAnsi="宋体" w:cs="宋体" w:hint="eastAsia"/>
          <w:b/>
          <w:bCs/>
          <w:kern w:val="0"/>
          <w:sz w:val="24"/>
          <w:szCs w:val="21"/>
        </w:rPr>
        <w:t>《</w:t>
      </w:r>
      <w:r w:rsidR="00ED4D21" w:rsidRPr="00ED4D21">
        <w:rPr>
          <w:rFonts w:ascii="宋体" w:eastAsia="楷体_GB2312" w:hAnsi="宋体" w:cs="宋体" w:hint="eastAsia"/>
          <w:b/>
          <w:bCs/>
          <w:kern w:val="0"/>
          <w:sz w:val="24"/>
          <w:szCs w:val="21"/>
        </w:rPr>
        <w:t>平安财富</w:t>
      </w:r>
      <w:r w:rsidR="00B91042">
        <w:rPr>
          <w:rFonts w:ascii="宋体" w:eastAsia="楷体_GB2312" w:hAnsi="宋体" w:cs="宋体" w:hint="eastAsia"/>
          <w:b/>
          <w:bCs/>
          <w:kern w:val="0"/>
          <w:sz w:val="24"/>
          <w:szCs w:val="21"/>
        </w:rPr>
        <w:t>-</w:t>
      </w:r>
      <w:r w:rsidR="00ED4D21" w:rsidRPr="00ED4D21">
        <w:rPr>
          <w:rFonts w:ascii="宋体" w:eastAsia="楷体_GB2312" w:hAnsi="宋体" w:cs="宋体" w:hint="eastAsia"/>
          <w:b/>
          <w:bCs/>
          <w:kern w:val="0"/>
          <w:sz w:val="24"/>
          <w:szCs w:val="21"/>
        </w:rPr>
        <w:t>结构类（</w:t>
      </w:r>
      <w:r w:rsidR="00ED4D21" w:rsidRPr="00ED4D21">
        <w:rPr>
          <w:rFonts w:ascii="宋体" w:eastAsia="楷体_GB2312" w:hAnsi="宋体" w:cs="宋体" w:hint="eastAsia"/>
          <w:b/>
          <w:bCs/>
          <w:kern w:val="0"/>
          <w:sz w:val="24"/>
          <w:szCs w:val="21"/>
        </w:rPr>
        <w:t>100%</w:t>
      </w:r>
      <w:r w:rsidR="00ED4D21" w:rsidRPr="00ED4D21">
        <w:rPr>
          <w:rFonts w:ascii="宋体" w:eastAsia="楷体_GB2312" w:hAnsi="宋体" w:cs="宋体" w:hint="eastAsia"/>
          <w:b/>
          <w:bCs/>
          <w:kern w:val="0"/>
          <w:sz w:val="24"/>
          <w:szCs w:val="21"/>
        </w:rPr>
        <w:t>保本挂钩黄金）资产管理</w:t>
      </w:r>
      <w:r w:rsidR="00B91042">
        <w:rPr>
          <w:rFonts w:ascii="宋体" w:eastAsia="楷体_GB2312" w:hAnsi="宋体" w:cs="宋体" w:hint="eastAsia"/>
          <w:b/>
          <w:bCs/>
          <w:kern w:val="0"/>
          <w:sz w:val="24"/>
          <w:szCs w:val="21"/>
        </w:rPr>
        <w:t>类</w:t>
      </w:r>
      <w:r w:rsidR="00ED4D21" w:rsidRPr="00ED4D21">
        <w:rPr>
          <w:rFonts w:ascii="宋体" w:eastAsia="楷体_GB2312" w:hAnsi="宋体" w:cs="宋体" w:hint="eastAsia"/>
          <w:b/>
          <w:bCs/>
          <w:kern w:val="0"/>
          <w:sz w:val="24"/>
          <w:szCs w:val="21"/>
        </w:rPr>
        <w:t>2013</w:t>
      </w:r>
      <w:r w:rsidR="00ED4D21" w:rsidRPr="00ED4D21">
        <w:rPr>
          <w:rFonts w:ascii="宋体" w:eastAsia="楷体_GB2312" w:hAnsi="宋体" w:cs="宋体" w:hint="eastAsia"/>
          <w:b/>
          <w:bCs/>
          <w:kern w:val="0"/>
          <w:sz w:val="24"/>
          <w:szCs w:val="21"/>
        </w:rPr>
        <w:t>年</w:t>
      </w:r>
      <w:r w:rsidR="00ED4D21" w:rsidRPr="00ED4D21">
        <w:rPr>
          <w:rFonts w:ascii="宋体" w:eastAsia="楷体_GB2312" w:hAnsi="宋体" w:cs="宋体" w:hint="eastAsia"/>
          <w:b/>
          <w:bCs/>
          <w:kern w:val="0"/>
          <w:sz w:val="24"/>
          <w:szCs w:val="21"/>
        </w:rPr>
        <w:t>118</w:t>
      </w:r>
      <w:r w:rsidR="00ED4D21" w:rsidRPr="00ED4D21">
        <w:rPr>
          <w:rFonts w:ascii="宋体" w:eastAsia="楷体_GB2312" w:hAnsi="宋体" w:cs="宋体" w:hint="eastAsia"/>
          <w:b/>
          <w:bCs/>
          <w:kern w:val="0"/>
          <w:sz w:val="24"/>
          <w:szCs w:val="21"/>
        </w:rPr>
        <w:t>期人民币理财产品</w:t>
      </w:r>
      <w:r w:rsidR="00EA3C9B" w:rsidRPr="005E4FA4">
        <w:rPr>
          <w:rFonts w:ascii="宋体" w:eastAsia="楷体_GB2312" w:hAnsi="宋体" w:cs="宋体" w:hint="eastAsia"/>
          <w:b/>
          <w:bCs/>
          <w:kern w:val="0"/>
          <w:sz w:val="24"/>
          <w:szCs w:val="21"/>
        </w:rPr>
        <w:t>》</w:t>
      </w:r>
      <w:r w:rsidRPr="005E4FA4">
        <w:rPr>
          <w:rFonts w:eastAsia="楷体_GB2312" w:hAnsi="宋体" w:cs="宋体" w:hint="eastAsia"/>
          <w:b/>
          <w:bCs/>
          <w:kern w:val="0"/>
          <w:sz w:val="24"/>
          <w:szCs w:val="21"/>
        </w:rPr>
        <w:t>，共</w:t>
      </w:r>
      <w:r w:rsidR="005E4FA4">
        <w:rPr>
          <w:rFonts w:ascii="宋体" w:eastAsia="楷体_GB2312" w:hAnsi="宋体" w:cs="宋体" w:hint="eastAsia"/>
          <w:b/>
          <w:bCs/>
          <w:kern w:val="0"/>
          <w:sz w:val="24"/>
          <w:szCs w:val="21"/>
        </w:rPr>
        <w:t>5</w:t>
      </w:r>
      <w:r w:rsidRPr="005E4FA4">
        <w:rPr>
          <w:rFonts w:eastAsia="楷体_GB2312" w:hAnsi="宋体" w:cs="宋体" w:hint="eastAsia"/>
          <w:b/>
          <w:bCs/>
          <w:kern w:val="0"/>
          <w:sz w:val="24"/>
          <w:szCs w:val="21"/>
        </w:rPr>
        <w:t>页，充分了解本产品的收益和风险，自愿购买。</w:t>
      </w:r>
    </w:p>
    <w:p w:rsidR="00BA10DE" w:rsidRPr="00571F14" w:rsidRDefault="00BA10DE" w:rsidP="00006587">
      <w:pPr>
        <w:widowControl/>
        <w:snapToGrid w:val="0"/>
        <w:spacing w:before="100" w:beforeAutospacing="1" w:after="100" w:afterAutospacing="1" w:line="360" w:lineRule="exact"/>
        <w:ind w:firstLineChars="196" w:firstLine="472"/>
        <w:jc w:val="left"/>
        <w:rPr>
          <w:rFonts w:ascii="宋体" w:eastAsia="宋体" w:hAnsi="宋体"/>
          <w:snapToGrid w:val="0"/>
        </w:rPr>
      </w:pPr>
      <w:r w:rsidRPr="005E4FA4">
        <w:rPr>
          <w:rFonts w:eastAsia="楷体_GB2312" w:hAnsi="宋体" w:cs="宋体" w:hint="eastAsia"/>
          <w:b/>
          <w:bCs/>
          <w:kern w:val="0"/>
          <w:sz w:val="24"/>
          <w:szCs w:val="21"/>
        </w:rPr>
        <w:t>投资人签字：</w:t>
      </w:r>
      <w:r w:rsidRPr="005E4FA4">
        <w:rPr>
          <w:rFonts w:ascii="宋体" w:eastAsia="楷体_GB2312" w:hAnsi="宋体" w:cs="宋体"/>
          <w:b/>
          <w:bCs/>
          <w:kern w:val="0"/>
          <w:sz w:val="24"/>
          <w:szCs w:val="21"/>
        </w:rPr>
        <w:t xml:space="preserve">                                 </w:t>
      </w:r>
      <w:r w:rsidRPr="005E4FA4">
        <w:rPr>
          <w:rFonts w:eastAsia="楷体_GB2312" w:hAnsi="宋体" w:cs="宋体" w:hint="eastAsia"/>
          <w:b/>
          <w:bCs/>
          <w:kern w:val="0"/>
          <w:sz w:val="24"/>
          <w:szCs w:val="21"/>
        </w:rPr>
        <w:t>日</w:t>
      </w:r>
      <w:r w:rsidRPr="005E4FA4">
        <w:rPr>
          <w:rFonts w:ascii="宋体" w:eastAsia="楷体_GB2312" w:hAnsi="宋体" w:cs="宋体"/>
          <w:b/>
          <w:bCs/>
          <w:kern w:val="0"/>
          <w:sz w:val="24"/>
          <w:szCs w:val="21"/>
        </w:rPr>
        <w:t xml:space="preserve">    </w:t>
      </w:r>
      <w:r w:rsidRPr="005E4FA4">
        <w:rPr>
          <w:rFonts w:eastAsia="楷体_GB2312" w:hAnsi="宋体" w:cs="宋体" w:hint="eastAsia"/>
          <w:b/>
          <w:bCs/>
          <w:kern w:val="0"/>
          <w:sz w:val="24"/>
          <w:szCs w:val="21"/>
        </w:rPr>
        <w:t>期：</w:t>
      </w:r>
    </w:p>
    <w:sectPr w:rsidR="00BA10DE" w:rsidRPr="00571F14" w:rsidSect="003E1110">
      <w:footerReference w:type="even" r:id="rId10"/>
      <w:footerReference w:type="default" r:id="rId11"/>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556" w:rsidRDefault="004A5556" w:rsidP="004B657F">
      <w:r>
        <w:separator/>
      </w:r>
    </w:p>
  </w:endnote>
  <w:endnote w:type="continuationSeparator" w:id="1">
    <w:p w:rsidR="004A5556" w:rsidRDefault="004A5556"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97D6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97D6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3D1868">
      <w:rPr>
        <w:rStyle w:val="ac"/>
        <w:noProof/>
      </w:rPr>
      <w:t>3</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97D6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97D67"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D4D21">
      <w:rPr>
        <w:rStyle w:val="ac"/>
        <w:noProof/>
      </w:rPr>
      <w:t>6</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556" w:rsidRDefault="004A5556" w:rsidP="004B657F">
      <w:r>
        <w:separator/>
      </w:r>
    </w:p>
  </w:footnote>
  <w:footnote w:type="continuationSeparator" w:id="1">
    <w:p w:rsidR="004A5556" w:rsidRDefault="004A5556"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1">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0"/>
  </w:num>
  <w:num w:numId="4">
    <w:abstractNumId w:val="9"/>
  </w:num>
  <w:num w:numId="5">
    <w:abstractNumId w:val="7"/>
  </w:num>
  <w:num w:numId="6">
    <w:abstractNumId w:val="3"/>
  </w:num>
  <w:num w:numId="7">
    <w:abstractNumId w:val="13"/>
  </w:num>
  <w:num w:numId="8">
    <w:abstractNumId w:val="12"/>
  </w:num>
  <w:num w:numId="9">
    <w:abstractNumId w:val="1"/>
  </w:num>
  <w:num w:numId="10">
    <w:abstractNumId w:val="6"/>
  </w:num>
  <w:num w:numId="11">
    <w:abstractNumId w:val="2"/>
  </w:num>
  <w:num w:numId="12">
    <w:abstractNumId w:val="5"/>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6587"/>
    <w:rsid w:val="000071C8"/>
    <w:rsid w:val="000104F3"/>
    <w:rsid w:val="000143FA"/>
    <w:rsid w:val="00017071"/>
    <w:rsid w:val="000178E3"/>
    <w:rsid w:val="000179B9"/>
    <w:rsid w:val="00024939"/>
    <w:rsid w:val="0002668C"/>
    <w:rsid w:val="000307A8"/>
    <w:rsid w:val="0004116E"/>
    <w:rsid w:val="0004278E"/>
    <w:rsid w:val="00044439"/>
    <w:rsid w:val="00045FC9"/>
    <w:rsid w:val="00046944"/>
    <w:rsid w:val="0005141F"/>
    <w:rsid w:val="000515FB"/>
    <w:rsid w:val="0005602B"/>
    <w:rsid w:val="0005710F"/>
    <w:rsid w:val="000609C4"/>
    <w:rsid w:val="00060A12"/>
    <w:rsid w:val="0006214F"/>
    <w:rsid w:val="00062171"/>
    <w:rsid w:val="000638DC"/>
    <w:rsid w:val="00064AF7"/>
    <w:rsid w:val="000736CE"/>
    <w:rsid w:val="0007421B"/>
    <w:rsid w:val="000751B5"/>
    <w:rsid w:val="00082515"/>
    <w:rsid w:val="00083E02"/>
    <w:rsid w:val="000864F1"/>
    <w:rsid w:val="00086616"/>
    <w:rsid w:val="00086724"/>
    <w:rsid w:val="00094F08"/>
    <w:rsid w:val="00094FA4"/>
    <w:rsid w:val="000952DA"/>
    <w:rsid w:val="00095BC3"/>
    <w:rsid w:val="000A2C78"/>
    <w:rsid w:val="000A4C90"/>
    <w:rsid w:val="000A7E41"/>
    <w:rsid w:val="000B35EC"/>
    <w:rsid w:val="000B63BA"/>
    <w:rsid w:val="000B64BC"/>
    <w:rsid w:val="000C0661"/>
    <w:rsid w:val="000C27A1"/>
    <w:rsid w:val="000C5ECF"/>
    <w:rsid w:val="000C70D2"/>
    <w:rsid w:val="000C7E5C"/>
    <w:rsid w:val="000D1B61"/>
    <w:rsid w:val="000D2FD8"/>
    <w:rsid w:val="000E04C2"/>
    <w:rsid w:val="000E1F5D"/>
    <w:rsid w:val="000E4BC1"/>
    <w:rsid w:val="000E60F4"/>
    <w:rsid w:val="000E7298"/>
    <w:rsid w:val="000F208D"/>
    <w:rsid w:val="000F5E78"/>
    <w:rsid w:val="001026AF"/>
    <w:rsid w:val="00102C33"/>
    <w:rsid w:val="001056E3"/>
    <w:rsid w:val="00105FEA"/>
    <w:rsid w:val="001111E6"/>
    <w:rsid w:val="00114215"/>
    <w:rsid w:val="001152D4"/>
    <w:rsid w:val="00115692"/>
    <w:rsid w:val="0012536A"/>
    <w:rsid w:val="001266FE"/>
    <w:rsid w:val="00131544"/>
    <w:rsid w:val="0013215F"/>
    <w:rsid w:val="0014241D"/>
    <w:rsid w:val="00155871"/>
    <w:rsid w:val="0016078F"/>
    <w:rsid w:val="00160B61"/>
    <w:rsid w:val="001615B5"/>
    <w:rsid w:val="001636B0"/>
    <w:rsid w:val="00167A01"/>
    <w:rsid w:val="00174805"/>
    <w:rsid w:val="001748DC"/>
    <w:rsid w:val="001758D2"/>
    <w:rsid w:val="001767DE"/>
    <w:rsid w:val="00182CAC"/>
    <w:rsid w:val="001836E7"/>
    <w:rsid w:val="001840F4"/>
    <w:rsid w:val="001843CE"/>
    <w:rsid w:val="001926D4"/>
    <w:rsid w:val="00193B65"/>
    <w:rsid w:val="001959FA"/>
    <w:rsid w:val="001A0815"/>
    <w:rsid w:val="001A0B81"/>
    <w:rsid w:val="001B210F"/>
    <w:rsid w:val="001B264F"/>
    <w:rsid w:val="001B2799"/>
    <w:rsid w:val="001B6250"/>
    <w:rsid w:val="001B62C6"/>
    <w:rsid w:val="001C1189"/>
    <w:rsid w:val="001C33BA"/>
    <w:rsid w:val="001C5650"/>
    <w:rsid w:val="001C6D4F"/>
    <w:rsid w:val="001C7FB4"/>
    <w:rsid w:val="001D21A9"/>
    <w:rsid w:val="001D2E4B"/>
    <w:rsid w:val="001D3D1B"/>
    <w:rsid w:val="001D3F61"/>
    <w:rsid w:val="001D552E"/>
    <w:rsid w:val="001D5548"/>
    <w:rsid w:val="001D727A"/>
    <w:rsid w:val="001D72E9"/>
    <w:rsid w:val="001D7CC7"/>
    <w:rsid w:val="001E13C6"/>
    <w:rsid w:val="001E33E7"/>
    <w:rsid w:val="001E549D"/>
    <w:rsid w:val="001E601B"/>
    <w:rsid w:val="001E6D54"/>
    <w:rsid w:val="001E774E"/>
    <w:rsid w:val="001F0222"/>
    <w:rsid w:val="001F1448"/>
    <w:rsid w:val="001F2C01"/>
    <w:rsid w:val="001F4A33"/>
    <w:rsid w:val="001F76CE"/>
    <w:rsid w:val="002052CA"/>
    <w:rsid w:val="00206038"/>
    <w:rsid w:val="0021020A"/>
    <w:rsid w:val="00210E41"/>
    <w:rsid w:val="00211B89"/>
    <w:rsid w:val="00220A63"/>
    <w:rsid w:val="00223510"/>
    <w:rsid w:val="0022519C"/>
    <w:rsid w:val="00225BE0"/>
    <w:rsid w:val="00226E9A"/>
    <w:rsid w:val="002279A3"/>
    <w:rsid w:val="00230AEE"/>
    <w:rsid w:val="00232BF4"/>
    <w:rsid w:val="0023609C"/>
    <w:rsid w:val="00240010"/>
    <w:rsid w:val="002418E6"/>
    <w:rsid w:val="00241AA7"/>
    <w:rsid w:val="00242295"/>
    <w:rsid w:val="0024478E"/>
    <w:rsid w:val="00244EDD"/>
    <w:rsid w:val="002450E5"/>
    <w:rsid w:val="00252826"/>
    <w:rsid w:val="00255751"/>
    <w:rsid w:val="00257EED"/>
    <w:rsid w:val="002601D7"/>
    <w:rsid w:val="00261370"/>
    <w:rsid w:val="00262A4B"/>
    <w:rsid w:val="00262A8C"/>
    <w:rsid w:val="00264FF3"/>
    <w:rsid w:val="00270327"/>
    <w:rsid w:val="00270850"/>
    <w:rsid w:val="00272378"/>
    <w:rsid w:val="00272465"/>
    <w:rsid w:val="00273C65"/>
    <w:rsid w:val="00275EDE"/>
    <w:rsid w:val="00276096"/>
    <w:rsid w:val="00280024"/>
    <w:rsid w:val="00281018"/>
    <w:rsid w:val="002876AB"/>
    <w:rsid w:val="00293D91"/>
    <w:rsid w:val="002A06A2"/>
    <w:rsid w:val="002B03B9"/>
    <w:rsid w:val="002B0766"/>
    <w:rsid w:val="002B73CE"/>
    <w:rsid w:val="002C341B"/>
    <w:rsid w:val="002C5A5F"/>
    <w:rsid w:val="002D1637"/>
    <w:rsid w:val="002D240F"/>
    <w:rsid w:val="002D3817"/>
    <w:rsid w:val="002D57B5"/>
    <w:rsid w:val="002D5F15"/>
    <w:rsid w:val="002E26AA"/>
    <w:rsid w:val="002E6F41"/>
    <w:rsid w:val="002E76F8"/>
    <w:rsid w:val="002E77C2"/>
    <w:rsid w:val="002F2008"/>
    <w:rsid w:val="002F526B"/>
    <w:rsid w:val="00302707"/>
    <w:rsid w:val="00302CE8"/>
    <w:rsid w:val="00302E10"/>
    <w:rsid w:val="00303765"/>
    <w:rsid w:val="00304EE2"/>
    <w:rsid w:val="00307AC0"/>
    <w:rsid w:val="00310A23"/>
    <w:rsid w:val="00312F3C"/>
    <w:rsid w:val="00313062"/>
    <w:rsid w:val="00316476"/>
    <w:rsid w:val="00323B9A"/>
    <w:rsid w:val="00325586"/>
    <w:rsid w:val="00334785"/>
    <w:rsid w:val="00341401"/>
    <w:rsid w:val="00342A91"/>
    <w:rsid w:val="0034396A"/>
    <w:rsid w:val="003468A7"/>
    <w:rsid w:val="0034754E"/>
    <w:rsid w:val="00353CB5"/>
    <w:rsid w:val="00356918"/>
    <w:rsid w:val="00356BBE"/>
    <w:rsid w:val="003573F6"/>
    <w:rsid w:val="00357DAF"/>
    <w:rsid w:val="00357FB7"/>
    <w:rsid w:val="00360C8E"/>
    <w:rsid w:val="00367D6D"/>
    <w:rsid w:val="00367F90"/>
    <w:rsid w:val="003705F3"/>
    <w:rsid w:val="00375032"/>
    <w:rsid w:val="00381776"/>
    <w:rsid w:val="0038286E"/>
    <w:rsid w:val="00384733"/>
    <w:rsid w:val="00384992"/>
    <w:rsid w:val="003869DA"/>
    <w:rsid w:val="003912AC"/>
    <w:rsid w:val="00391E4E"/>
    <w:rsid w:val="003921C5"/>
    <w:rsid w:val="00392E31"/>
    <w:rsid w:val="0039422C"/>
    <w:rsid w:val="0039740F"/>
    <w:rsid w:val="003A13C7"/>
    <w:rsid w:val="003A4479"/>
    <w:rsid w:val="003A59D1"/>
    <w:rsid w:val="003A7603"/>
    <w:rsid w:val="003A7E70"/>
    <w:rsid w:val="003B09AD"/>
    <w:rsid w:val="003B2072"/>
    <w:rsid w:val="003B295E"/>
    <w:rsid w:val="003B2B3C"/>
    <w:rsid w:val="003B5703"/>
    <w:rsid w:val="003B58DF"/>
    <w:rsid w:val="003B5EC7"/>
    <w:rsid w:val="003B64DE"/>
    <w:rsid w:val="003B7484"/>
    <w:rsid w:val="003B7D83"/>
    <w:rsid w:val="003C0017"/>
    <w:rsid w:val="003C043D"/>
    <w:rsid w:val="003C5514"/>
    <w:rsid w:val="003C5D83"/>
    <w:rsid w:val="003D0270"/>
    <w:rsid w:val="003D0DE1"/>
    <w:rsid w:val="003D1868"/>
    <w:rsid w:val="003D2967"/>
    <w:rsid w:val="003D6E56"/>
    <w:rsid w:val="003D7081"/>
    <w:rsid w:val="003D7A2D"/>
    <w:rsid w:val="003E1110"/>
    <w:rsid w:val="003E163D"/>
    <w:rsid w:val="003E1D2D"/>
    <w:rsid w:val="003E6AAF"/>
    <w:rsid w:val="003E7D4C"/>
    <w:rsid w:val="003F25A9"/>
    <w:rsid w:val="003F412E"/>
    <w:rsid w:val="003F61D2"/>
    <w:rsid w:val="003F7466"/>
    <w:rsid w:val="003F7E28"/>
    <w:rsid w:val="004033A4"/>
    <w:rsid w:val="00403813"/>
    <w:rsid w:val="0040406F"/>
    <w:rsid w:val="00404120"/>
    <w:rsid w:val="00413139"/>
    <w:rsid w:val="00415EE5"/>
    <w:rsid w:val="004166C1"/>
    <w:rsid w:val="00416DA8"/>
    <w:rsid w:val="004212F9"/>
    <w:rsid w:val="0042736B"/>
    <w:rsid w:val="004322A4"/>
    <w:rsid w:val="004335A7"/>
    <w:rsid w:val="00436762"/>
    <w:rsid w:val="0044269B"/>
    <w:rsid w:val="00442F0A"/>
    <w:rsid w:val="00444676"/>
    <w:rsid w:val="0044557C"/>
    <w:rsid w:val="00451D06"/>
    <w:rsid w:val="00451D3B"/>
    <w:rsid w:val="00455379"/>
    <w:rsid w:val="00460674"/>
    <w:rsid w:val="00460749"/>
    <w:rsid w:val="0046339A"/>
    <w:rsid w:val="004640BC"/>
    <w:rsid w:val="00466190"/>
    <w:rsid w:val="00471FE6"/>
    <w:rsid w:val="004723E3"/>
    <w:rsid w:val="004760D8"/>
    <w:rsid w:val="00477550"/>
    <w:rsid w:val="00477CC6"/>
    <w:rsid w:val="00481223"/>
    <w:rsid w:val="00481F61"/>
    <w:rsid w:val="00483390"/>
    <w:rsid w:val="00486228"/>
    <w:rsid w:val="004869D0"/>
    <w:rsid w:val="00486C7E"/>
    <w:rsid w:val="00487092"/>
    <w:rsid w:val="004903B5"/>
    <w:rsid w:val="0049251A"/>
    <w:rsid w:val="00493AE2"/>
    <w:rsid w:val="00494C7C"/>
    <w:rsid w:val="00496913"/>
    <w:rsid w:val="00496A2C"/>
    <w:rsid w:val="004971BC"/>
    <w:rsid w:val="0049786E"/>
    <w:rsid w:val="004A0408"/>
    <w:rsid w:val="004A5556"/>
    <w:rsid w:val="004A66F3"/>
    <w:rsid w:val="004A7753"/>
    <w:rsid w:val="004B3FCB"/>
    <w:rsid w:val="004B5191"/>
    <w:rsid w:val="004B657F"/>
    <w:rsid w:val="004B6915"/>
    <w:rsid w:val="004C2A6E"/>
    <w:rsid w:val="004C3041"/>
    <w:rsid w:val="004C61A0"/>
    <w:rsid w:val="004D28D6"/>
    <w:rsid w:val="004D5A4D"/>
    <w:rsid w:val="004D5F0B"/>
    <w:rsid w:val="004D7E63"/>
    <w:rsid w:val="004E259B"/>
    <w:rsid w:val="004E2944"/>
    <w:rsid w:val="004E2C4D"/>
    <w:rsid w:val="004E5241"/>
    <w:rsid w:val="004F1642"/>
    <w:rsid w:val="004F3FA8"/>
    <w:rsid w:val="004F4938"/>
    <w:rsid w:val="004F4C49"/>
    <w:rsid w:val="00505D05"/>
    <w:rsid w:val="00507B5F"/>
    <w:rsid w:val="00511D4B"/>
    <w:rsid w:val="0051580D"/>
    <w:rsid w:val="005167EC"/>
    <w:rsid w:val="0051721D"/>
    <w:rsid w:val="0051777D"/>
    <w:rsid w:val="00520257"/>
    <w:rsid w:val="005223BD"/>
    <w:rsid w:val="005245C0"/>
    <w:rsid w:val="00527A29"/>
    <w:rsid w:val="00531276"/>
    <w:rsid w:val="00537873"/>
    <w:rsid w:val="00540BA3"/>
    <w:rsid w:val="005458F5"/>
    <w:rsid w:val="005461AD"/>
    <w:rsid w:val="00546563"/>
    <w:rsid w:val="00547248"/>
    <w:rsid w:val="00551AD1"/>
    <w:rsid w:val="00551DE2"/>
    <w:rsid w:val="005532E1"/>
    <w:rsid w:val="005561D2"/>
    <w:rsid w:val="00556874"/>
    <w:rsid w:val="00557CA6"/>
    <w:rsid w:val="00563048"/>
    <w:rsid w:val="00563F8B"/>
    <w:rsid w:val="005640C7"/>
    <w:rsid w:val="00566FA4"/>
    <w:rsid w:val="00571F14"/>
    <w:rsid w:val="0057332B"/>
    <w:rsid w:val="005763CF"/>
    <w:rsid w:val="00583CC8"/>
    <w:rsid w:val="00583CCD"/>
    <w:rsid w:val="005971FA"/>
    <w:rsid w:val="00597CE3"/>
    <w:rsid w:val="005A213C"/>
    <w:rsid w:val="005A465F"/>
    <w:rsid w:val="005A52EB"/>
    <w:rsid w:val="005A54DF"/>
    <w:rsid w:val="005A6989"/>
    <w:rsid w:val="005A77C5"/>
    <w:rsid w:val="005B5247"/>
    <w:rsid w:val="005B5647"/>
    <w:rsid w:val="005B6B2A"/>
    <w:rsid w:val="005B7CCF"/>
    <w:rsid w:val="005C1A5C"/>
    <w:rsid w:val="005D04CB"/>
    <w:rsid w:val="005D5DD2"/>
    <w:rsid w:val="005E2017"/>
    <w:rsid w:val="005E34CB"/>
    <w:rsid w:val="005E4FA4"/>
    <w:rsid w:val="005E5BB3"/>
    <w:rsid w:val="005E7039"/>
    <w:rsid w:val="005F633E"/>
    <w:rsid w:val="00600213"/>
    <w:rsid w:val="00614058"/>
    <w:rsid w:val="0061739E"/>
    <w:rsid w:val="006222D8"/>
    <w:rsid w:val="00623DD7"/>
    <w:rsid w:val="0062470F"/>
    <w:rsid w:val="00626A8D"/>
    <w:rsid w:val="00627B00"/>
    <w:rsid w:val="006318D3"/>
    <w:rsid w:val="00634503"/>
    <w:rsid w:val="00636B11"/>
    <w:rsid w:val="00641317"/>
    <w:rsid w:val="00642306"/>
    <w:rsid w:val="0064641C"/>
    <w:rsid w:val="0064754C"/>
    <w:rsid w:val="006475FA"/>
    <w:rsid w:val="0064784A"/>
    <w:rsid w:val="006510A2"/>
    <w:rsid w:val="00656A82"/>
    <w:rsid w:val="00660F3E"/>
    <w:rsid w:val="0066127F"/>
    <w:rsid w:val="006619E3"/>
    <w:rsid w:val="00664013"/>
    <w:rsid w:val="00670803"/>
    <w:rsid w:val="00670FEC"/>
    <w:rsid w:val="00671BC0"/>
    <w:rsid w:val="00672091"/>
    <w:rsid w:val="00673856"/>
    <w:rsid w:val="006740D9"/>
    <w:rsid w:val="006755CC"/>
    <w:rsid w:val="00676BC0"/>
    <w:rsid w:val="006842F7"/>
    <w:rsid w:val="00690D68"/>
    <w:rsid w:val="0069311B"/>
    <w:rsid w:val="006946DC"/>
    <w:rsid w:val="006A0498"/>
    <w:rsid w:val="006A2828"/>
    <w:rsid w:val="006A4E22"/>
    <w:rsid w:val="006A5AA9"/>
    <w:rsid w:val="006A5D4F"/>
    <w:rsid w:val="006B1446"/>
    <w:rsid w:val="006B1D56"/>
    <w:rsid w:val="006B3D39"/>
    <w:rsid w:val="006B627F"/>
    <w:rsid w:val="006B62E9"/>
    <w:rsid w:val="006B7052"/>
    <w:rsid w:val="006C0DAC"/>
    <w:rsid w:val="006C0E57"/>
    <w:rsid w:val="006C3F3F"/>
    <w:rsid w:val="006C6365"/>
    <w:rsid w:val="006C673B"/>
    <w:rsid w:val="006C7256"/>
    <w:rsid w:val="006C7B50"/>
    <w:rsid w:val="006C7B5A"/>
    <w:rsid w:val="006C7DDF"/>
    <w:rsid w:val="006D20BC"/>
    <w:rsid w:val="006D2348"/>
    <w:rsid w:val="006E1BCE"/>
    <w:rsid w:val="006E246F"/>
    <w:rsid w:val="006E2A87"/>
    <w:rsid w:val="006E552F"/>
    <w:rsid w:val="006E554A"/>
    <w:rsid w:val="006E6EFD"/>
    <w:rsid w:val="006F1F77"/>
    <w:rsid w:val="006F2B86"/>
    <w:rsid w:val="006F35DA"/>
    <w:rsid w:val="006F4469"/>
    <w:rsid w:val="006F547C"/>
    <w:rsid w:val="00702899"/>
    <w:rsid w:val="007060D4"/>
    <w:rsid w:val="00706C1A"/>
    <w:rsid w:val="007111F4"/>
    <w:rsid w:val="00715752"/>
    <w:rsid w:val="00721311"/>
    <w:rsid w:val="007223FA"/>
    <w:rsid w:val="007235B5"/>
    <w:rsid w:val="0072459F"/>
    <w:rsid w:val="0072480C"/>
    <w:rsid w:val="00724E62"/>
    <w:rsid w:val="00730F49"/>
    <w:rsid w:val="00732481"/>
    <w:rsid w:val="0074726A"/>
    <w:rsid w:val="00750513"/>
    <w:rsid w:val="00750D54"/>
    <w:rsid w:val="00756948"/>
    <w:rsid w:val="007653E0"/>
    <w:rsid w:val="007666CF"/>
    <w:rsid w:val="00766DB3"/>
    <w:rsid w:val="007712A0"/>
    <w:rsid w:val="00773669"/>
    <w:rsid w:val="007817AD"/>
    <w:rsid w:val="0078332E"/>
    <w:rsid w:val="00786798"/>
    <w:rsid w:val="00786B51"/>
    <w:rsid w:val="00791BDF"/>
    <w:rsid w:val="0079505A"/>
    <w:rsid w:val="007A280E"/>
    <w:rsid w:val="007A30ED"/>
    <w:rsid w:val="007A6E3E"/>
    <w:rsid w:val="007A7D16"/>
    <w:rsid w:val="007B6C80"/>
    <w:rsid w:val="007C4A19"/>
    <w:rsid w:val="007C5452"/>
    <w:rsid w:val="007C6D41"/>
    <w:rsid w:val="007D058E"/>
    <w:rsid w:val="007D1BBC"/>
    <w:rsid w:val="007D2889"/>
    <w:rsid w:val="007D2941"/>
    <w:rsid w:val="007D511E"/>
    <w:rsid w:val="007D6C32"/>
    <w:rsid w:val="007D7DB8"/>
    <w:rsid w:val="007E07C0"/>
    <w:rsid w:val="007E0972"/>
    <w:rsid w:val="007E23AE"/>
    <w:rsid w:val="007E29F0"/>
    <w:rsid w:val="007E54DA"/>
    <w:rsid w:val="007E5897"/>
    <w:rsid w:val="007E6E90"/>
    <w:rsid w:val="007F1BE2"/>
    <w:rsid w:val="00802260"/>
    <w:rsid w:val="00804EB1"/>
    <w:rsid w:val="008129C2"/>
    <w:rsid w:val="00814F47"/>
    <w:rsid w:val="00822A19"/>
    <w:rsid w:val="00823112"/>
    <w:rsid w:val="008232DE"/>
    <w:rsid w:val="008244E0"/>
    <w:rsid w:val="008247CF"/>
    <w:rsid w:val="00825618"/>
    <w:rsid w:val="00826B31"/>
    <w:rsid w:val="00826B9A"/>
    <w:rsid w:val="00830ACE"/>
    <w:rsid w:val="00831111"/>
    <w:rsid w:val="0083675E"/>
    <w:rsid w:val="00844EB5"/>
    <w:rsid w:val="008461A1"/>
    <w:rsid w:val="0085238C"/>
    <w:rsid w:val="008549C0"/>
    <w:rsid w:val="00855F31"/>
    <w:rsid w:val="008652C0"/>
    <w:rsid w:val="00866CC9"/>
    <w:rsid w:val="00866E70"/>
    <w:rsid w:val="00870530"/>
    <w:rsid w:val="00872978"/>
    <w:rsid w:val="00873136"/>
    <w:rsid w:val="00873936"/>
    <w:rsid w:val="0088005D"/>
    <w:rsid w:val="0088021E"/>
    <w:rsid w:val="00880973"/>
    <w:rsid w:val="00881692"/>
    <w:rsid w:val="008837BD"/>
    <w:rsid w:val="00885C6B"/>
    <w:rsid w:val="008911CC"/>
    <w:rsid w:val="008A019E"/>
    <w:rsid w:val="008A0AB3"/>
    <w:rsid w:val="008A7018"/>
    <w:rsid w:val="008A781A"/>
    <w:rsid w:val="008B2E8B"/>
    <w:rsid w:val="008B4661"/>
    <w:rsid w:val="008B6758"/>
    <w:rsid w:val="008C0BE6"/>
    <w:rsid w:val="008C2327"/>
    <w:rsid w:val="008C3298"/>
    <w:rsid w:val="008C4F7A"/>
    <w:rsid w:val="008C59DE"/>
    <w:rsid w:val="008C5C06"/>
    <w:rsid w:val="008C64DB"/>
    <w:rsid w:val="008C6BBF"/>
    <w:rsid w:val="008D0EC7"/>
    <w:rsid w:val="008D1351"/>
    <w:rsid w:val="008D1782"/>
    <w:rsid w:val="008D226F"/>
    <w:rsid w:val="008D57FD"/>
    <w:rsid w:val="008D6E11"/>
    <w:rsid w:val="008D7DE4"/>
    <w:rsid w:val="008E0331"/>
    <w:rsid w:val="008E0C99"/>
    <w:rsid w:val="008E27B6"/>
    <w:rsid w:val="008E28A6"/>
    <w:rsid w:val="008E2C48"/>
    <w:rsid w:val="008E3233"/>
    <w:rsid w:val="008E442A"/>
    <w:rsid w:val="008E44D2"/>
    <w:rsid w:val="008E505F"/>
    <w:rsid w:val="008E6701"/>
    <w:rsid w:val="008E714C"/>
    <w:rsid w:val="008E7330"/>
    <w:rsid w:val="008F48BF"/>
    <w:rsid w:val="00902BEA"/>
    <w:rsid w:val="00903152"/>
    <w:rsid w:val="00910433"/>
    <w:rsid w:val="009117EF"/>
    <w:rsid w:val="00911D0F"/>
    <w:rsid w:val="00912AAD"/>
    <w:rsid w:val="00913081"/>
    <w:rsid w:val="00913911"/>
    <w:rsid w:val="00914D84"/>
    <w:rsid w:val="00921CED"/>
    <w:rsid w:val="00925997"/>
    <w:rsid w:val="009274CD"/>
    <w:rsid w:val="00932E7E"/>
    <w:rsid w:val="0093533C"/>
    <w:rsid w:val="009408F6"/>
    <w:rsid w:val="0094609B"/>
    <w:rsid w:val="00947F30"/>
    <w:rsid w:val="009504E1"/>
    <w:rsid w:val="00950D5D"/>
    <w:rsid w:val="0095263A"/>
    <w:rsid w:val="00961A0C"/>
    <w:rsid w:val="009649F3"/>
    <w:rsid w:val="00974C0A"/>
    <w:rsid w:val="00980008"/>
    <w:rsid w:val="0098671C"/>
    <w:rsid w:val="00986DF1"/>
    <w:rsid w:val="00991B1D"/>
    <w:rsid w:val="0099765C"/>
    <w:rsid w:val="009977A5"/>
    <w:rsid w:val="009A215E"/>
    <w:rsid w:val="009A4537"/>
    <w:rsid w:val="009A4C24"/>
    <w:rsid w:val="009A6825"/>
    <w:rsid w:val="009B1A5A"/>
    <w:rsid w:val="009B26F1"/>
    <w:rsid w:val="009B3583"/>
    <w:rsid w:val="009C0EA7"/>
    <w:rsid w:val="009C3010"/>
    <w:rsid w:val="009C713A"/>
    <w:rsid w:val="009D3C21"/>
    <w:rsid w:val="009E1B87"/>
    <w:rsid w:val="009E6389"/>
    <w:rsid w:val="009E6F79"/>
    <w:rsid w:val="009F172C"/>
    <w:rsid w:val="009F72BE"/>
    <w:rsid w:val="009F7BD3"/>
    <w:rsid w:val="00A0223D"/>
    <w:rsid w:val="00A03EBF"/>
    <w:rsid w:val="00A06FBF"/>
    <w:rsid w:val="00A07429"/>
    <w:rsid w:val="00A11010"/>
    <w:rsid w:val="00A15B6E"/>
    <w:rsid w:val="00A16BC4"/>
    <w:rsid w:val="00A20BCE"/>
    <w:rsid w:val="00A21530"/>
    <w:rsid w:val="00A22038"/>
    <w:rsid w:val="00A23D42"/>
    <w:rsid w:val="00A33011"/>
    <w:rsid w:val="00A4167D"/>
    <w:rsid w:val="00A42E4C"/>
    <w:rsid w:val="00A43D5E"/>
    <w:rsid w:val="00A45E0B"/>
    <w:rsid w:val="00A47180"/>
    <w:rsid w:val="00A50CF6"/>
    <w:rsid w:val="00A51933"/>
    <w:rsid w:val="00A51D0A"/>
    <w:rsid w:val="00A528D8"/>
    <w:rsid w:val="00A5404C"/>
    <w:rsid w:val="00A56F86"/>
    <w:rsid w:val="00A57C38"/>
    <w:rsid w:val="00A61E62"/>
    <w:rsid w:val="00A64C48"/>
    <w:rsid w:val="00A65CD3"/>
    <w:rsid w:val="00A674EF"/>
    <w:rsid w:val="00A67CDB"/>
    <w:rsid w:val="00A7042A"/>
    <w:rsid w:val="00A7439B"/>
    <w:rsid w:val="00A75CC1"/>
    <w:rsid w:val="00A75D1C"/>
    <w:rsid w:val="00A76F07"/>
    <w:rsid w:val="00A76F12"/>
    <w:rsid w:val="00A84DEF"/>
    <w:rsid w:val="00A875D7"/>
    <w:rsid w:val="00A918C0"/>
    <w:rsid w:val="00A947D3"/>
    <w:rsid w:val="00A94E64"/>
    <w:rsid w:val="00A95402"/>
    <w:rsid w:val="00A954C1"/>
    <w:rsid w:val="00AA01CC"/>
    <w:rsid w:val="00AA2DCA"/>
    <w:rsid w:val="00AA3E37"/>
    <w:rsid w:val="00AA4C0C"/>
    <w:rsid w:val="00AA783F"/>
    <w:rsid w:val="00AB4130"/>
    <w:rsid w:val="00AB435E"/>
    <w:rsid w:val="00AB4657"/>
    <w:rsid w:val="00AB5533"/>
    <w:rsid w:val="00AB65DD"/>
    <w:rsid w:val="00AB7564"/>
    <w:rsid w:val="00AB7B4A"/>
    <w:rsid w:val="00AC1099"/>
    <w:rsid w:val="00AC1CC7"/>
    <w:rsid w:val="00AC5397"/>
    <w:rsid w:val="00AC72A4"/>
    <w:rsid w:val="00AC7618"/>
    <w:rsid w:val="00AD118E"/>
    <w:rsid w:val="00AD156A"/>
    <w:rsid w:val="00AD16A8"/>
    <w:rsid w:val="00AD5F64"/>
    <w:rsid w:val="00AD61CB"/>
    <w:rsid w:val="00AE00BA"/>
    <w:rsid w:val="00AE05D9"/>
    <w:rsid w:val="00AE07B5"/>
    <w:rsid w:val="00AE1678"/>
    <w:rsid w:val="00AE190A"/>
    <w:rsid w:val="00AE2B60"/>
    <w:rsid w:val="00AE36A4"/>
    <w:rsid w:val="00AE43EC"/>
    <w:rsid w:val="00AE5714"/>
    <w:rsid w:val="00AE5E99"/>
    <w:rsid w:val="00AE7D06"/>
    <w:rsid w:val="00AF3D77"/>
    <w:rsid w:val="00AF4E48"/>
    <w:rsid w:val="00B0059D"/>
    <w:rsid w:val="00B011D4"/>
    <w:rsid w:val="00B058F7"/>
    <w:rsid w:val="00B06409"/>
    <w:rsid w:val="00B14750"/>
    <w:rsid w:val="00B159BC"/>
    <w:rsid w:val="00B200A1"/>
    <w:rsid w:val="00B21D40"/>
    <w:rsid w:val="00B22D42"/>
    <w:rsid w:val="00B22DE8"/>
    <w:rsid w:val="00B243AB"/>
    <w:rsid w:val="00B27EF6"/>
    <w:rsid w:val="00B301D9"/>
    <w:rsid w:val="00B37723"/>
    <w:rsid w:val="00B37834"/>
    <w:rsid w:val="00B42DA8"/>
    <w:rsid w:val="00B4369B"/>
    <w:rsid w:val="00B44990"/>
    <w:rsid w:val="00B4627E"/>
    <w:rsid w:val="00B47668"/>
    <w:rsid w:val="00B47A0A"/>
    <w:rsid w:val="00B47E3A"/>
    <w:rsid w:val="00B53367"/>
    <w:rsid w:val="00B5542F"/>
    <w:rsid w:val="00B55986"/>
    <w:rsid w:val="00B56D12"/>
    <w:rsid w:val="00B57FF1"/>
    <w:rsid w:val="00B60F89"/>
    <w:rsid w:val="00B64136"/>
    <w:rsid w:val="00B670C5"/>
    <w:rsid w:val="00B671C5"/>
    <w:rsid w:val="00B71B31"/>
    <w:rsid w:val="00B743AB"/>
    <w:rsid w:val="00B754BE"/>
    <w:rsid w:val="00B80756"/>
    <w:rsid w:val="00B821EF"/>
    <w:rsid w:val="00B82552"/>
    <w:rsid w:val="00B82C38"/>
    <w:rsid w:val="00B840F1"/>
    <w:rsid w:val="00B870C8"/>
    <w:rsid w:val="00B87971"/>
    <w:rsid w:val="00B900FB"/>
    <w:rsid w:val="00B91042"/>
    <w:rsid w:val="00B92E70"/>
    <w:rsid w:val="00B9489A"/>
    <w:rsid w:val="00B94C64"/>
    <w:rsid w:val="00B96360"/>
    <w:rsid w:val="00B96948"/>
    <w:rsid w:val="00B96DCA"/>
    <w:rsid w:val="00BA10DE"/>
    <w:rsid w:val="00BA2588"/>
    <w:rsid w:val="00BA4F59"/>
    <w:rsid w:val="00BA5E44"/>
    <w:rsid w:val="00BA6980"/>
    <w:rsid w:val="00BA79A8"/>
    <w:rsid w:val="00BB0C44"/>
    <w:rsid w:val="00BB1AA2"/>
    <w:rsid w:val="00BB3666"/>
    <w:rsid w:val="00BC0BBD"/>
    <w:rsid w:val="00BC4C45"/>
    <w:rsid w:val="00BC5720"/>
    <w:rsid w:val="00BC7465"/>
    <w:rsid w:val="00BC7AD3"/>
    <w:rsid w:val="00BD1D11"/>
    <w:rsid w:val="00BD49F0"/>
    <w:rsid w:val="00BD55B0"/>
    <w:rsid w:val="00BD5B44"/>
    <w:rsid w:val="00BD735F"/>
    <w:rsid w:val="00BE0B01"/>
    <w:rsid w:val="00BE2260"/>
    <w:rsid w:val="00BE7BE2"/>
    <w:rsid w:val="00BF4B05"/>
    <w:rsid w:val="00C00C0D"/>
    <w:rsid w:val="00C061FB"/>
    <w:rsid w:val="00C11DB7"/>
    <w:rsid w:val="00C126CF"/>
    <w:rsid w:val="00C127F6"/>
    <w:rsid w:val="00C15DCD"/>
    <w:rsid w:val="00C167F2"/>
    <w:rsid w:val="00C170B3"/>
    <w:rsid w:val="00C236FF"/>
    <w:rsid w:val="00C24E43"/>
    <w:rsid w:val="00C3495E"/>
    <w:rsid w:val="00C34A37"/>
    <w:rsid w:val="00C4132B"/>
    <w:rsid w:val="00C42E1A"/>
    <w:rsid w:val="00C44702"/>
    <w:rsid w:val="00C4527A"/>
    <w:rsid w:val="00C45831"/>
    <w:rsid w:val="00C46A49"/>
    <w:rsid w:val="00C475E3"/>
    <w:rsid w:val="00C526EF"/>
    <w:rsid w:val="00C52E08"/>
    <w:rsid w:val="00C54F39"/>
    <w:rsid w:val="00C55125"/>
    <w:rsid w:val="00C573B4"/>
    <w:rsid w:val="00C5762B"/>
    <w:rsid w:val="00C62293"/>
    <w:rsid w:val="00C6726A"/>
    <w:rsid w:val="00C71F45"/>
    <w:rsid w:val="00C72DB3"/>
    <w:rsid w:val="00C7423F"/>
    <w:rsid w:val="00C7530A"/>
    <w:rsid w:val="00C76116"/>
    <w:rsid w:val="00C76BB1"/>
    <w:rsid w:val="00C76C39"/>
    <w:rsid w:val="00C76F51"/>
    <w:rsid w:val="00C80912"/>
    <w:rsid w:val="00C80B95"/>
    <w:rsid w:val="00C818CE"/>
    <w:rsid w:val="00C81B30"/>
    <w:rsid w:val="00C8256A"/>
    <w:rsid w:val="00C82F78"/>
    <w:rsid w:val="00C83AF7"/>
    <w:rsid w:val="00C84FBB"/>
    <w:rsid w:val="00C86F7F"/>
    <w:rsid w:val="00C92ADE"/>
    <w:rsid w:val="00C933B6"/>
    <w:rsid w:val="00CA0FC9"/>
    <w:rsid w:val="00CA1514"/>
    <w:rsid w:val="00CA1DA3"/>
    <w:rsid w:val="00CA22E1"/>
    <w:rsid w:val="00CA402E"/>
    <w:rsid w:val="00CA4210"/>
    <w:rsid w:val="00CA559D"/>
    <w:rsid w:val="00CA5A07"/>
    <w:rsid w:val="00CA74D7"/>
    <w:rsid w:val="00CB0955"/>
    <w:rsid w:val="00CB379E"/>
    <w:rsid w:val="00CB37EE"/>
    <w:rsid w:val="00CB3AF4"/>
    <w:rsid w:val="00CB40C0"/>
    <w:rsid w:val="00CB49AF"/>
    <w:rsid w:val="00CB7632"/>
    <w:rsid w:val="00CB7856"/>
    <w:rsid w:val="00CC04A2"/>
    <w:rsid w:val="00CC6C21"/>
    <w:rsid w:val="00CD32B4"/>
    <w:rsid w:val="00CD3613"/>
    <w:rsid w:val="00CD39B6"/>
    <w:rsid w:val="00CD3D70"/>
    <w:rsid w:val="00CD4C8B"/>
    <w:rsid w:val="00CD616E"/>
    <w:rsid w:val="00CE2A8B"/>
    <w:rsid w:val="00CE4683"/>
    <w:rsid w:val="00CE5292"/>
    <w:rsid w:val="00CE76DE"/>
    <w:rsid w:val="00CF1EC1"/>
    <w:rsid w:val="00D01965"/>
    <w:rsid w:val="00D01AD0"/>
    <w:rsid w:val="00D036FC"/>
    <w:rsid w:val="00D06805"/>
    <w:rsid w:val="00D07043"/>
    <w:rsid w:val="00D112DD"/>
    <w:rsid w:val="00D116FA"/>
    <w:rsid w:val="00D13CA8"/>
    <w:rsid w:val="00D145F9"/>
    <w:rsid w:val="00D16904"/>
    <w:rsid w:val="00D16F92"/>
    <w:rsid w:val="00D20A39"/>
    <w:rsid w:val="00D2150F"/>
    <w:rsid w:val="00D227C5"/>
    <w:rsid w:val="00D253C8"/>
    <w:rsid w:val="00D2748C"/>
    <w:rsid w:val="00D3026D"/>
    <w:rsid w:val="00D30903"/>
    <w:rsid w:val="00D33DEB"/>
    <w:rsid w:val="00D34715"/>
    <w:rsid w:val="00D367AD"/>
    <w:rsid w:val="00D36B47"/>
    <w:rsid w:val="00D44E57"/>
    <w:rsid w:val="00D458AE"/>
    <w:rsid w:val="00D47783"/>
    <w:rsid w:val="00D532ED"/>
    <w:rsid w:val="00D53DB1"/>
    <w:rsid w:val="00D56BD5"/>
    <w:rsid w:val="00D611E6"/>
    <w:rsid w:val="00D61602"/>
    <w:rsid w:val="00D6420E"/>
    <w:rsid w:val="00D65096"/>
    <w:rsid w:val="00D659BC"/>
    <w:rsid w:val="00D66085"/>
    <w:rsid w:val="00D67B93"/>
    <w:rsid w:val="00D74686"/>
    <w:rsid w:val="00D76467"/>
    <w:rsid w:val="00D77E59"/>
    <w:rsid w:val="00D85427"/>
    <w:rsid w:val="00D87EC8"/>
    <w:rsid w:val="00D9065B"/>
    <w:rsid w:val="00D91E0D"/>
    <w:rsid w:val="00D950A8"/>
    <w:rsid w:val="00D97318"/>
    <w:rsid w:val="00D97889"/>
    <w:rsid w:val="00DA3F7D"/>
    <w:rsid w:val="00DB1FC5"/>
    <w:rsid w:val="00DB3677"/>
    <w:rsid w:val="00DB384E"/>
    <w:rsid w:val="00DB7E21"/>
    <w:rsid w:val="00DD05A6"/>
    <w:rsid w:val="00DD0EE9"/>
    <w:rsid w:val="00DD1478"/>
    <w:rsid w:val="00DD5846"/>
    <w:rsid w:val="00DE1C36"/>
    <w:rsid w:val="00DE44C2"/>
    <w:rsid w:val="00DE4A57"/>
    <w:rsid w:val="00DE645C"/>
    <w:rsid w:val="00DF0009"/>
    <w:rsid w:val="00DF02A8"/>
    <w:rsid w:val="00DF09FD"/>
    <w:rsid w:val="00DF1666"/>
    <w:rsid w:val="00DF6096"/>
    <w:rsid w:val="00E011F6"/>
    <w:rsid w:val="00E01C47"/>
    <w:rsid w:val="00E01E74"/>
    <w:rsid w:val="00E04DC5"/>
    <w:rsid w:val="00E06A62"/>
    <w:rsid w:val="00E12A9F"/>
    <w:rsid w:val="00E12C64"/>
    <w:rsid w:val="00E12F33"/>
    <w:rsid w:val="00E13457"/>
    <w:rsid w:val="00E2011E"/>
    <w:rsid w:val="00E2071D"/>
    <w:rsid w:val="00E22C01"/>
    <w:rsid w:val="00E22E0D"/>
    <w:rsid w:val="00E264F6"/>
    <w:rsid w:val="00E275C4"/>
    <w:rsid w:val="00E30966"/>
    <w:rsid w:val="00E30B27"/>
    <w:rsid w:val="00E30CAA"/>
    <w:rsid w:val="00E324DE"/>
    <w:rsid w:val="00E32CD1"/>
    <w:rsid w:val="00E4174E"/>
    <w:rsid w:val="00E41C68"/>
    <w:rsid w:val="00E4373A"/>
    <w:rsid w:val="00E44B60"/>
    <w:rsid w:val="00E46584"/>
    <w:rsid w:val="00E477B5"/>
    <w:rsid w:val="00E52E6A"/>
    <w:rsid w:val="00E549D7"/>
    <w:rsid w:val="00E61DF1"/>
    <w:rsid w:val="00E637B9"/>
    <w:rsid w:val="00E7324E"/>
    <w:rsid w:val="00E7441C"/>
    <w:rsid w:val="00E8319E"/>
    <w:rsid w:val="00E84561"/>
    <w:rsid w:val="00E85F0D"/>
    <w:rsid w:val="00E8647E"/>
    <w:rsid w:val="00E92A13"/>
    <w:rsid w:val="00E96F81"/>
    <w:rsid w:val="00EA3C9B"/>
    <w:rsid w:val="00EA53C6"/>
    <w:rsid w:val="00EB0963"/>
    <w:rsid w:val="00EB1361"/>
    <w:rsid w:val="00EB256D"/>
    <w:rsid w:val="00EB2799"/>
    <w:rsid w:val="00EB39BA"/>
    <w:rsid w:val="00EB54DB"/>
    <w:rsid w:val="00EC11DE"/>
    <w:rsid w:val="00EC1208"/>
    <w:rsid w:val="00EC2B49"/>
    <w:rsid w:val="00EC3398"/>
    <w:rsid w:val="00EC446D"/>
    <w:rsid w:val="00EC66B5"/>
    <w:rsid w:val="00EC78EB"/>
    <w:rsid w:val="00ED03F9"/>
    <w:rsid w:val="00ED0D63"/>
    <w:rsid w:val="00ED3691"/>
    <w:rsid w:val="00ED4D21"/>
    <w:rsid w:val="00EE2AE8"/>
    <w:rsid w:val="00EE49A9"/>
    <w:rsid w:val="00EE6891"/>
    <w:rsid w:val="00EF7B3B"/>
    <w:rsid w:val="00F0000E"/>
    <w:rsid w:val="00F007CB"/>
    <w:rsid w:val="00F01E61"/>
    <w:rsid w:val="00F07303"/>
    <w:rsid w:val="00F21C96"/>
    <w:rsid w:val="00F2261B"/>
    <w:rsid w:val="00F2789C"/>
    <w:rsid w:val="00F32EC2"/>
    <w:rsid w:val="00F34679"/>
    <w:rsid w:val="00F36C64"/>
    <w:rsid w:val="00F36FA7"/>
    <w:rsid w:val="00F37263"/>
    <w:rsid w:val="00F373CD"/>
    <w:rsid w:val="00F42FE0"/>
    <w:rsid w:val="00F44161"/>
    <w:rsid w:val="00F5169C"/>
    <w:rsid w:val="00F51B9B"/>
    <w:rsid w:val="00F52B98"/>
    <w:rsid w:val="00F53CB4"/>
    <w:rsid w:val="00F54561"/>
    <w:rsid w:val="00F54D65"/>
    <w:rsid w:val="00F60125"/>
    <w:rsid w:val="00F67BBA"/>
    <w:rsid w:val="00F706CD"/>
    <w:rsid w:val="00F742C8"/>
    <w:rsid w:val="00F76316"/>
    <w:rsid w:val="00F765C7"/>
    <w:rsid w:val="00F772EC"/>
    <w:rsid w:val="00F85266"/>
    <w:rsid w:val="00F87A1F"/>
    <w:rsid w:val="00F90E0E"/>
    <w:rsid w:val="00F92E06"/>
    <w:rsid w:val="00F96C8F"/>
    <w:rsid w:val="00F97D67"/>
    <w:rsid w:val="00FA1BFF"/>
    <w:rsid w:val="00FA42F1"/>
    <w:rsid w:val="00FA5351"/>
    <w:rsid w:val="00FA577C"/>
    <w:rsid w:val="00FA5958"/>
    <w:rsid w:val="00FA6AF4"/>
    <w:rsid w:val="00FA7339"/>
    <w:rsid w:val="00FA754C"/>
    <w:rsid w:val="00FB0A0E"/>
    <w:rsid w:val="00FB12BD"/>
    <w:rsid w:val="00FB7543"/>
    <w:rsid w:val="00FC64C4"/>
    <w:rsid w:val="00FD0864"/>
    <w:rsid w:val="00FD16DE"/>
    <w:rsid w:val="00FD3252"/>
    <w:rsid w:val="00FE0D8E"/>
    <w:rsid w:val="00FE1A42"/>
    <w:rsid w:val="00FE445B"/>
    <w:rsid w:val="00FE45A2"/>
    <w:rsid w:val="00FE6A86"/>
    <w:rsid w:val="00FF034E"/>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link w:val="a7"/>
    <w:rsid w:val="004B657F"/>
    <w:rPr>
      <w:rFonts w:eastAsia="仿宋_GB2312"/>
      <w:kern w:val="2"/>
      <w:sz w:val="18"/>
      <w:szCs w:val="18"/>
    </w:rPr>
  </w:style>
  <w:style w:type="character" w:customStyle="1" w:styleId="corporatetitle1">
    <w:name w:val="corporatetitle1"/>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51777D"/>
    <w:pPr>
      <w:widowControl/>
      <w:ind w:firstLine="420"/>
    </w:pPr>
    <w:rPr>
      <w:rFonts w:ascii="Calibri" w:eastAsia="宋体" w:hAnsi="Calibri"/>
      <w:kern w:val="0"/>
      <w:sz w:val="21"/>
      <w:szCs w:val="21"/>
    </w:rPr>
  </w:style>
  <w:style w:type="paragraph" w:styleId="ae">
    <w:name w:val="footnote text"/>
    <w:basedOn w:val="a"/>
    <w:link w:val="Char2"/>
    <w:rsid w:val="00006587"/>
    <w:rPr>
      <w:sz w:val="24"/>
      <w:szCs w:val="24"/>
    </w:rPr>
  </w:style>
  <w:style w:type="character" w:customStyle="1" w:styleId="Char2">
    <w:name w:val="脚注文本 Char"/>
    <w:link w:val="ae"/>
    <w:rsid w:val="00006587"/>
    <w:rPr>
      <w:rFonts w:eastAsia="仿宋_GB2312"/>
      <w:kern w:val="2"/>
      <w:sz w:val="24"/>
      <w:szCs w:val="24"/>
    </w:rPr>
  </w:style>
  <w:style w:type="character" w:styleId="af">
    <w:name w:val="footnote reference"/>
    <w:rsid w:val="00006587"/>
    <w:rPr>
      <w:vertAlign w:val="superscript"/>
    </w:rPr>
  </w:style>
</w:styles>
</file>

<file path=word/webSettings.xml><?xml version="1.0" encoding="utf-8"?>
<w:webSettings xmlns:r="http://schemas.openxmlformats.org/officeDocument/2006/relationships" xmlns:w="http://schemas.openxmlformats.org/wordprocessingml/2006/main">
  <w:divs>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D1C5E-1744-4A48-B029-4239A418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WebOA.dot</Template>
  <TotalTime>42</TotalTime>
  <Pages>5</Pages>
  <Words>664</Words>
  <Characters>3788</Characters>
  <Application>Microsoft Office Word</Application>
  <DocSecurity>0</DocSecurity>
  <Lines>31</Lines>
  <Paragraphs>8</Paragraphs>
  <ScaleCrop>false</ScaleCrop>
  <Company>中国平安保险(集团)股份有限公司</Company>
  <LinksUpToDate>false</LinksUpToDate>
  <CharactersWithSpaces>4444</CharactersWithSpaces>
  <SharedDoc>false</SharedDoc>
  <HLinks>
    <vt:vector size="6" baseType="variant">
      <vt:variant>
        <vt:i4>3211373</vt:i4>
      </vt:variant>
      <vt:variant>
        <vt:i4>0</vt:i4>
      </vt:variant>
      <vt:variant>
        <vt:i4>0</vt:i4>
      </vt:variant>
      <vt:variant>
        <vt:i4>5</vt:i4>
      </vt:variant>
      <vt:variant>
        <vt:lpwstr>http://www.goldfixing.com/home.htm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cp:lastModifiedBy>sdb</cp:lastModifiedBy>
  <cp:revision>16</cp:revision>
  <cp:lastPrinted>2012-07-13T07:17:00Z</cp:lastPrinted>
  <dcterms:created xsi:type="dcterms:W3CDTF">2013-07-19T00:51:00Z</dcterms:created>
  <dcterms:modified xsi:type="dcterms:W3CDTF">2013-11-06T03:57:00Z</dcterms:modified>
</cp:coreProperties>
</file>